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5DB207" w14:textId="55B36AED" w:rsidR="00315D9E" w:rsidRDefault="00000000">
      <w:pPr>
        <w:tabs>
          <w:tab w:val="left" w:pos="14601"/>
        </w:tabs>
        <w:jc w:val="center"/>
        <w:rPr>
          <w:rFonts w:ascii="標楷體" w:eastAsia="標楷體" w:hAnsi="標楷體" w:cs="標楷體"/>
          <w:b/>
          <w:sz w:val="28"/>
          <w:szCs w:val="28"/>
          <w:u w:val="single"/>
        </w:rPr>
      </w:pPr>
      <w:r>
        <w:rPr>
          <w:rFonts w:ascii="標楷體" w:eastAsia="標楷體" w:hAnsi="標楷體" w:cs="標楷體"/>
          <w:b/>
          <w:sz w:val="28"/>
          <w:szCs w:val="28"/>
        </w:rPr>
        <w:t>花蓮縣</w:t>
      </w:r>
      <w:r>
        <w:rPr>
          <w:rFonts w:ascii="標楷體" w:eastAsia="標楷體" w:hAnsi="標楷體" w:cs="標楷體"/>
          <w:b/>
          <w:sz w:val="28"/>
          <w:szCs w:val="28"/>
          <w:u w:val="single"/>
        </w:rPr>
        <w:t xml:space="preserve">  豐濱   </w:t>
      </w:r>
      <w:r>
        <w:rPr>
          <w:rFonts w:ascii="標楷體" w:eastAsia="標楷體" w:hAnsi="標楷體" w:cs="標楷體"/>
          <w:b/>
          <w:sz w:val="28"/>
          <w:szCs w:val="28"/>
        </w:rPr>
        <w:t>國民中學</w:t>
      </w:r>
      <w:r>
        <w:rPr>
          <w:rFonts w:ascii="標楷體" w:eastAsia="標楷體" w:hAnsi="標楷體" w:cs="標楷體"/>
          <w:b/>
          <w:sz w:val="28"/>
          <w:szCs w:val="28"/>
          <w:u w:val="single"/>
        </w:rPr>
        <w:t xml:space="preserve"> 114  </w:t>
      </w:r>
      <w:r>
        <w:rPr>
          <w:rFonts w:ascii="標楷體" w:eastAsia="標楷體" w:hAnsi="標楷體" w:cs="標楷體"/>
          <w:b/>
          <w:sz w:val="28"/>
          <w:szCs w:val="28"/>
        </w:rPr>
        <w:t>學年度</w:t>
      </w:r>
      <w:r>
        <w:rPr>
          <w:rFonts w:ascii="標楷體" w:eastAsia="標楷體" w:hAnsi="標楷體" w:cs="標楷體"/>
          <w:b/>
          <w:sz w:val="28"/>
          <w:szCs w:val="28"/>
          <w:u w:val="single"/>
        </w:rPr>
        <w:t xml:space="preserve"> </w:t>
      </w:r>
      <w:r w:rsidR="0022223D">
        <w:rPr>
          <w:rFonts w:ascii="標楷體" w:eastAsia="標楷體" w:hAnsi="標楷體" w:cs="標楷體" w:hint="eastAsia"/>
          <w:b/>
          <w:sz w:val="28"/>
          <w:szCs w:val="28"/>
          <w:u w:val="single"/>
        </w:rPr>
        <w:t>八</w:t>
      </w:r>
      <w:r>
        <w:rPr>
          <w:rFonts w:ascii="標楷體" w:eastAsia="標楷體" w:hAnsi="標楷體" w:cs="標楷體"/>
          <w:b/>
          <w:sz w:val="28"/>
          <w:szCs w:val="28"/>
          <w:u w:val="single"/>
        </w:rPr>
        <w:t xml:space="preserve">  </w:t>
      </w:r>
      <w:r>
        <w:rPr>
          <w:rFonts w:ascii="標楷體" w:eastAsia="標楷體" w:hAnsi="標楷體" w:cs="標楷體"/>
          <w:b/>
          <w:sz w:val="28"/>
          <w:szCs w:val="28"/>
        </w:rPr>
        <w:t>年級第</w:t>
      </w:r>
      <w:r>
        <w:rPr>
          <w:rFonts w:ascii="標楷體" w:eastAsia="標楷體" w:hAnsi="標楷體" w:cs="標楷體"/>
          <w:b/>
          <w:sz w:val="28"/>
          <w:szCs w:val="28"/>
          <w:u w:val="single"/>
        </w:rPr>
        <w:t xml:space="preserve">  1  </w:t>
      </w:r>
      <w:r>
        <w:rPr>
          <w:rFonts w:ascii="標楷體" w:eastAsia="標楷體" w:hAnsi="標楷體" w:cs="標楷體"/>
          <w:b/>
          <w:sz w:val="28"/>
          <w:szCs w:val="28"/>
        </w:rPr>
        <w:t>學期</w:t>
      </w:r>
      <w:r>
        <w:rPr>
          <w:rFonts w:ascii="標楷體" w:eastAsia="標楷體" w:hAnsi="標楷體" w:cs="標楷體"/>
          <w:b/>
          <w:sz w:val="28"/>
          <w:szCs w:val="28"/>
          <w:u w:val="single"/>
        </w:rPr>
        <w:t>部定</w:t>
      </w:r>
      <w:r>
        <w:rPr>
          <w:rFonts w:ascii="標楷體" w:eastAsia="標楷體" w:hAnsi="標楷體" w:cs="標楷體"/>
          <w:b/>
          <w:sz w:val="28"/>
          <w:szCs w:val="28"/>
        </w:rPr>
        <w:t>課程計畫  設計者：</w:t>
      </w:r>
      <w:r>
        <w:rPr>
          <w:rFonts w:ascii="標楷體" w:eastAsia="標楷體" w:hAnsi="標楷體" w:cs="標楷體"/>
          <w:b/>
          <w:sz w:val="28"/>
          <w:szCs w:val="28"/>
          <w:u w:val="single"/>
        </w:rPr>
        <w:t>＿＿＿＿</w:t>
      </w:r>
      <w:r w:rsidR="0022223D">
        <w:rPr>
          <w:rFonts w:ascii="標楷體" w:eastAsia="標楷體" w:hAnsi="標楷體" w:cs="標楷體" w:hint="eastAsia"/>
          <w:b/>
          <w:sz w:val="28"/>
          <w:szCs w:val="28"/>
          <w:u w:val="single"/>
        </w:rPr>
        <w:t>林衍樺</w:t>
      </w:r>
      <w:r>
        <w:rPr>
          <w:rFonts w:ascii="標楷體" w:eastAsia="標楷體" w:hAnsi="標楷體" w:cs="標楷體"/>
          <w:b/>
          <w:sz w:val="28"/>
          <w:szCs w:val="28"/>
          <w:u w:val="single"/>
        </w:rPr>
        <w:t>＿＿＿＿＿</w:t>
      </w:r>
    </w:p>
    <w:p w14:paraId="788398EC" w14:textId="77777777" w:rsidR="00315D9E" w:rsidRDefault="00000000">
      <w:pPr>
        <w:rPr>
          <w:rFonts w:ascii="標楷體" w:eastAsia="標楷體" w:hAnsi="標楷體" w:cs="標楷體"/>
          <w:b/>
        </w:rPr>
      </w:pPr>
      <w:r>
        <w:rPr>
          <w:rFonts w:ascii="標楷體" w:eastAsia="標楷體" w:hAnsi="標楷體" w:cs="標楷體"/>
          <w:b/>
        </w:rPr>
        <w:t>(一)普通班</w:t>
      </w:r>
    </w:p>
    <w:p w14:paraId="6B8E829A" w14:textId="7E7FEE0E" w:rsidR="00315D9E" w:rsidRDefault="00000000">
      <w:pPr>
        <w:numPr>
          <w:ilvl w:val="0"/>
          <w:numId w:val="1"/>
        </w:numPr>
        <w:pBdr>
          <w:top w:val="nil"/>
          <w:left w:val="nil"/>
          <w:bottom w:val="nil"/>
          <w:right w:val="nil"/>
          <w:between w:val="nil"/>
        </w:pBdr>
        <w:ind w:left="357"/>
        <w:jc w:val="both"/>
        <w:rPr>
          <w:rFonts w:ascii="標楷體" w:eastAsia="標楷體" w:hAnsi="標楷體" w:cs="標楷體"/>
          <w:color w:val="000000"/>
        </w:rPr>
      </w:pPr>
      <w:r>
        <w:rPr>
          <w:rFonts w:ascii="標楷體" w:eastAsia="標楷體" w:hAnsi="標楷體" w:cs="標楷體"/>
          <w:b/>
          <w:color w:val="000000"/>
        </w:rPr>
        <w:t>課程類別：</w:t>
      </w:r>
      <w:r>
        <w:rPr>
          <w:rFonts w:ascii="標楷體" w:eastAsia="標楷體" w:hAnsi="標楷體" w:cs="標楷體"/>
          <w:color w:val="000000"/>
        </w:rPr>
        <w:t>□國語文   □本土語文/ 臺灣手語</w:t>
      </w:r>
      <w:r>
        <w:rPr>
          <w:rFonts w:eastAsia="Times New Roman"/>
          <w:color w:val="000000"/>
        </w:rPr>
        <w:t xml:space="preserve">   </w:t>
      </w:r>
      <w:r>
        <w:rPr>
          <w:rFonts w:ascii="標楷體" w:eastAsia="標楷體" w:hAnsi="標楷體" w:cs="標楷體"/>
          <w:color w:val="000000"/>
        </w:rPr>
        <w:t>□英語文        □數學     □社會      □自然</w:t>
      </w:r>
      <w:r>
        <w:rPr>
          <w:rFonts w:ascii="標楷體" w:eastAsia="標楷體" w:hAnsi="標楷體" w:cs="標楷體"/>
          <w:color w:val="000000"/>
        </w:rPr>
        <w:br/>
        <w:t xml:space="preserve">           □藝術     </w:t>
      </w:r>
      <w:r w:rsidR="0022223D">
        <w:rPr>
          <w:rFonts w:ascii="標楷體" w:eastAsia="標楷體" w:hAnsi="標楷體" w:cs="標楷體" w:hint="eastAsia"/>
          <w:color w:val="000000"/>
        </w:rPr>
        <w:t>■</w:t>
      </w:r>
      <w:r>
        <w:rPr>
          <w:rFonts w:ascii="標楷體" w:eastAsia="標楷體" w:hAnsi="標楷體" w:cs="標楷體"/>
          <w:color w:val="000000"/>
        </w:rPr>
        <w:t>綜合                 □健康與體育    □科技</w:t>
      </w:r>
    </w:p>
    <w:p w14:paraId="55354B4D" w14:textId="5E87D7CC" w:rsidR="00315D9E" w:rsidRDefault="00000000">
      <w:pPr>
        <w:numPr>
          <w:ilvl w:val="0"/>
          <w:numId w:val="1"/>
        </w:numPr>
        <w:pBdr>
          <w:top w:val="nil"/>
          <w:left w:val="nil"/>
          <w:bottom w:val="nil"/>
          <w:right w:val="nil"/>
          <w:between w:val="nil"/>
        </w:pBdr>
        <w:spacing w:after="240" w:line="400" w:lineRule="auto"/>
        <w:ind w:left="567" w:hanging="567"/>
        <w:jc w:val="both"/>
        <w:rPr>
          <w:rFonts w:ascii="標楷體" w:eastAsia="標楷體" w:hAnsi="標楷體" w:cs="標楷體"/>
          <w:b/>
          <w:color w:val="000000"/>
        </w:rPr>
      </w:pPr>
      <w:r>
        <w:rPr>
          <w:rFonts w:ascii="標楷體" w:eastAsia="標楷體" w:hAnsi="標楷體" w:cs="標楷體"/>
          <w:b/>
          <w:color w:val="000000"/>
        </w:rPr>
        <w:t>學習節數：</w:t>
      </w:r>
      <w:r>
        <w:rPr>
          <w:rFonts w:ascii="標楷體" w:eastAsia="標楷體" w:hAnsi="標楷體" w:cs="標楷體"/>
          <w:color w:val="000000"/>
        </w:rPr>
        <w:t xml:space="preserve">每週（ </w:t>
      </w:r>
      <w:r w:rsidR="0022223D">
        <w:rPr>
          <w:rFonts w:ascii="標楷體" w:eastAsia="標楷體" w:hAnsi="標楷體" w:cs="標楷體" w:hint="eastAsia"/>
          <w:color w:val="000000"/>
        </w:rPr>
        <w:t>3</w:t>
      </w:r>
      <w:r>
        <w:rPr>
          <w:rFonts w:ascii="標楷體" w:eastAsia="標楷體" w:hAnsi="標楷體" w:cs="標楷體"/>
          <w:color w:val="000000"/>
        </w:rPr>
        <w:t xml:space="preserve"> ）節，</w:t>
      </w:r>
      <w:sdt>
        <w:sdtPr>
          <w:tag w:val="goog_rdk_0"/>
          <w:id w:val="-646744425"/>
        </w:sdtPr>
        <w:sdtContent>
          <w:r>
            <w:rPr>
              <w:rFonts w:ascii="Gungsuh" w:eastAsia="Gungsuh" w:hAnsi="Gungsuh" w:cs="Gungsuh"/>
              <w:color w:val="000000"/>
            </w:rPr>
            <w:t xml:space="preserve">實施( </w:t>
          </w:r>
          <w:r w:rsidR="0022223D">
            <w:rPr>
              <w:rFonts w:asciiTheme="minorEastAsia" w:eastAsiaTheme="minorEastAsia" w:hAnsiTheme="minorEastAsia" w:cs="Gungsuh" w:hint="eastAsia"/>
              <w:color w:val="000000"/>
            </w:rPr>
            <w:t>20</w:t>
          </w:r>
          <w:r>
            <w:rPr>
              <w:rFonts w:ascii="Gungsuh" w:eastAsia="Gungsuh" w:hAnsi="Gungsuh" w:cs="Gungsuh"/>
              <w:color w:val="000000"/>
            </w:rPr>
            <w:t xml:space="preserve">  )週，共(  </w:t>
          </w:r>
          <w:r w:rsidR="0022223D">
            <w:rPr>
              <w:rFonts w:asciiTheme="minorEastAsia" w:eastAsiaTheme="minorEastAsia" w:hAnsiTheme="minorEastAsia" w:cs="Gungsuh" w:hint="eastAsia"/>
              <w:color w:val="000000"/>
            </w:rPr>
            <w:t>60</w:t>
          </w:r>
          <w:r>
            <w:rPr>
              <w:rFonts w:ascii="Gungsuh" w:eastAsia="Gungsuh" w:hAnsi="Gungsuh" w:cs="Gungsuh"/>
              <w:color w:val="000000"/>
            </w:rPr>
            <w:t xml:space="preserve"> )節。 </w:t>
          </w:r>
        </w:sdtContent>
      </w:sdt>
    </w:p>
    <w:p w14:paraId="78969E76" w14:textId="77777777" w:rsidR="00315D9E" w:rsidRDefault="00000000">
      <w:pPr>
        <w:numPr>
          <w:ilvl w:val="0"/>
          <w:numId w:val="1"/>
        </w:numPr>
        <w:pBdr>
          <w:top w:val="nil"/>
          <w:left w:val="nil"/>
          <w:bottom w:val="nil"/>
          <w:right w:val="nil"/>
          <w:between w:val="nil"/>
        </w:pBdr>
        <w:spacing w:after="240" w:line="400" w:lineRule="auto"/>
        <w:ind w:left="567" w:hanging="567"/>
        <w:jc w:val="both"/>
        <w:rPr>
          <w:rFonts w:ascii="標楷體" w:eastAsia="標楷體" w:hAnsi="標楷體" w:cs="標楷體"/>
          <w:b/>
          <w:color w:val="000000"/>
        </w:rPr>
      </w:pPr>
      <w:sdt>
        <w:sdtPr>
          <w:tag w:val="goog_rdk_1"/>
          <w:id w:val="-777028009"/>
        </w:sdtPr>
        <w:sdtContent>
          <w:r>
            <w:rPr>
              <w:rFonts w:ascii="Gungsuh" w:eastAsia="Gungsuh" w:hAnsi="Gungsuh" w:cs="Gungsuh"/>
              <w:b/>
              <w:color w:val="000000"/>
            </w:rPr>
            <w:t>素養導向教學規劃：</w:t>
          </w:r>
        </w:sdtContent>
      </w:sdt>
    </w:p>
    <w:tbl>
      <w:tblPr>
        <w:tblStyle w:val="a5"/>
        <w:tblW w:w="14639" w:type="dxa"/>
        <w:tblInd w:w="-113" w:type="dxa"/>
        <w:tblLook w:val="04A0" w:firstRow="1" w:lastRow="0" w:firstColumn="1" w:lastColumn="0" w:noHBand="0" w:noVBand="1"/>
      </w:tblPr>
      <w:tblGrid>
        <w:gridCol w:w="772"/>
        <w:gridCol w:w="775"/>
        <w:gridCol w:w="1538"/>
        <w:gridCol w:w="1559"/>
        <w:gridCol w:w="3686"/>
        <w:gridCol w:w="567"/>
        <w:gridCol w:w="992"/>
        <w:gridCol w:w="1490"/>
        <w:gridCol w:w="1430"/>
        <w:gridCol w:w="1830"/>
      </w:tblGrid>
      <w:tr w:rsidR="0022223D" w:rsidRPr="00A478EC" w14:paraId="3503FCB0" w14:textId="77777777" w:rsidTr="0022223D">
        <w:trPr>
          <w:trHeight w:val="558"/>
        </w:trPr>
        <w:tc>
          <w:tcPr>
            <w:tcW w:w="772" w:type="dxa"/>
            <w:vMerge w:val="restart"/>
            <w:vAlign w:val="center"/>
          </w:tcPr>
          <w:p w14:paraId="2A33C941" w14:textId="77777777" w:rsidR="0022223D" w:rsidRDefault="0022223D" w:rsidP="006E59E7">
            <w:pPr>
              <w:adjustRightInd w:val="0"/>
              <w:snapToGrid w:val="0"/>
              <w:spacing w:line="240" w:lineRule="atLeast"/>
              <w:jc w:val="center"/>
              <w:rPr>
                <w:rFonts w:eastAsia="標楷體"/>
                <w:color w:val="000000" w:themeColor="text1"/>
              </w:rPr>
            </w:pPr>
            <w:r w:rsidRPr="0091308C">
              <w:rPr>
                <w:rFonts w:eastAsia="標楷體" w:hint="eastAsia"/>
                <w:color w:val="000000" w:themeColor="text1"/>
              </w:rPr>
              <w:t>教</w:t>
            </w:r>
            <w:r w:rsidRPr="0091308C">
              <w:rPr>
                <w:rFonts w:eastAsia="標楷體"/>
                <w:color w:val="000000" w:themeColor="text1"/>
              </w:rPr>
              <w:t>學期程</w:t>
            </w:r>
          </w:p>
          <w:p w14:paraId="1FBC8706" w14:textId="77777777" w:rsidR="0022223D" w:rsidRPr="00A478EC" w:rsidRDefault="0022223D" w:rsidP="006E59E7">
            <w:pPr>
              <w:adjustRightInd w:val="0"/>
              <w:snapToGrid w:val="0"/>
              <w:spacing w:line="240" w:lineRule="atLeast"/>
              <w:jc w:val="center"/>
              <w:rPr>
                <w:rFonts w:ascii="標楷體" w:eastAsia="標楷體" w:hAnsi="標楷體"/>
                <w:color w:val="000000" w:themeColor="text1"/>
                <w:sz w:val="20"/>
                <w:szCs w:val="20"/>
              </w:rPr>
            </w:pPr>
            <w:r>
              <w:rPr>
                <w:rFonts w:eastAsia="標楷體" w:hint="eastAsia"/>
                <w:color w:val="000000" w:themeColor="text1"/>
              </w:rPr>
              <w:t>(</w:t>
            </w:r>
            <w:r>
              <w:rPr>
                <w:rFonts w:eastAsia="標楷體" w:hint="eastAsia"/>
                <w:color w:val="000000" w:themeColor="text1"/>
              </w:rPr>
              <w:t>週</w:t>
            </w:r>
            <w:r>
              <w:rPr>
                <w:rFonts w:eastAsia="標楷體" w:hint="eastAsia"/>
                <w:color w:val="000000" w:themeColor="text1"/>
              </w:rPr>
              <w:t>)</w:t>
            </w:r>
          </w:p>
        </w:tc>
        <w:tc>
          <w:tcPr>
            <w:tcW w:w="775" w:type="dxa"/>
            <w:vMerge w:val="restart"/>
            <w:vAlign w:val="center"/>
          </w:tcPr>
          <w:p w14:paraId="1E94C4CD" w14:textId="77777777" w:rsidR="0022223D" w:rsidRPr="00A478EC" w:rsidRDefault="0022223D" w:rsidP="006E59E7">
            <w:pPr>
              <w:adjustRightInd w:val="0"/>
              <w:snapToGrid w:val="0"/>
              <w:spacing w:line="240" w:lineRule="atLeast"/>
              <w:jc w:val="center"/>
              <w:rPr>
                <w:rFonts w:ascii="標楷體" w:eastAsia="標楷體" w:hAnsi="標楷體"/>
                <w:color w:val="000000" w:themeColor="text1"/>
                <w:sz w:val="20"/>
                <w:szCs w:val="20"/>
              </w:rPr>
            </w:pPr>
            <w:r>
              <w:rPr>
                <w:rFonts w:eastAsia="標楷體" w:hint="eastAsia"/>
                <w:color w:val="000000" w:themeColor="text1"/>
              </w:rPr>
              <w:t>總綱</w:t>
            </w:r>
            <w:r>
              <w:rPr>
                <w:rFonts w:eastAsia="標楷體" w:hint="eastAsia"/>
                <w:color w:val="000000" w:themeColor="text1"/>
              </w:rPr>
              <w:t>/</w:t>
            </w:r>
            <w:r>
              <w:rPr>
                <w:rFonts w:eastAsia="標楷體" w:hint="eastAsia"/>
                <w:color w:val="000000" w:themeColor="text1"/>
              </w:rPr>
              <w:t>領域</w:t>
            </w:r>
            <w:r w:rsidRPr="0091308C">
              <w:rPr>
                <w:rFonts w:eastAsia="標楷體" w:hint="eastAsia"/>
                <w:color w:val="000000" w:themeColor="text1"/>
              </w:rPr>
              <w:t>核心素養</w:t>
            </w:r>
          </w:p>
        </w:tc>
        <w:tc>
          <w:tcPr>
            <w:tcW w:w="3097" w:type="dxa"/>
            <w:gridSpan w:val="2"/>
            <w:vAlign w:val="center"/>
          </w:tcPr>
          <w:p w14:paraId="4C4EBB39" w14:textId="77777777" w:rsidR="0022223D" w:rsidRPr="00A478EC" w:rsidRDefault="0022223D" w:rsidP="006E59E7">
            <w:pPr>
              <w:adjustRightInd w:val="0"/>
              <w:snapToGrid w:val="0"/>
              <w:spacing w:line="240" w:lineRule="atLeast"/>
              <w:jc w:val="center"/>
              <w:rPr>
                <w:rFonts w:ascii="標楷體" w:eastAsia="標楷體" w:hAnsi="標楷體"/>
                <w:color w:val="000000" w:themeColor="text1"/>
                <w:sz w:val="20"/>
                <w:szCs w:val="20"/>
              </w:rPr>
            </w:pPr>
            <w:r w:rsidRPr="00A478EC">
              <w:rPr>
                <w:rFonts w:ascii="標楷體" w:eastAsia="標楷體" w:hAnsi="標楷體" w:hint="eastAsia"/>
                <w:color w:val="000000" w:themeColor="text1"/>
                <w:sz w:val="20"/>
                <w:szCs w:val="20"/>
              </w:rPr>
              <w:t>學習重點</w:t>
            </w:r>
          </w:p>
        </w:tc>
        <w:tc>
          <w:tcPr>
            <w:tcW w:w="3686" w:type="dxa"/>
            <w:vMerge w:val="restart"/>
            <w:vAlign w:val="center"/>
          </w:tcPr>
          <w:p w14:paraId="03714FE1" w14:textId="77777777" w:rsidR="0022223D" w:rsidRPr="00A478EC" w:rsidRDefault="0022223D" w:rsidP="006E59E7">
            <w:pPr>
              <w:adjustRightInd w:val="0"/>
              <w:snapToGrid w:val="0"/>
              <w:spacing w:line="240" w:lineRule="atLeast"/>
              <w:jc w:val="center"/>
              <w:rPr>
                <w:rFonts w:ascii="標楷體" w:eastAsia="標楷體" w:hAnsi="標楷體"/>
                <w:sz w:val="20"/>
                <w:szCs w:val="20"/>
              </w:rPr>
            </w:pPr>
            <w:r w:rsidRPr="00A478EC">
              <w:rPr>
                <w:rFonts w:ascii="標楷體" w:eastAsia="標楷體" w:hAnsi="標楷體" w:hint="eastAsia"/>
                <w:sz w:val="20"/>
                <w:szCs w:val="20"/>
              </w:rPr>
              <w:t>單</w:t>
            </w:r>
            <w:r w:rsidRPr="00A478EC">
              <w:rPr>
                <w:rFonts w:ascii="標楷體" w:eastAsia="標楷體" w:hAnsi="標楷體"/>
                <w:sz w:val="20"/>
                <w:szCs w:val="20"/>
              </w:rPr>
              <w:t>元</w:t>
            </w:r>
            <w:r w:rsidRPr="00A478EC">
              <w:rPr>
                <w:rFonts w:ascii="標楷體" w:eastAsia="標楷體" w:hAnsi="標楷體" w:hint="eastAsia"/>
                <w:sz w:val="20"/>
                <w:szCs w:val="20"/>
              </w:rPr>
              <w:t>/主</w:t>
            </w:r>
            <w:r w:rsidRPr="00A478EC">
              <w:rPr>
                <w:rFonts w:ascii="標楷體" w:eastAsia="標楷體" w:hAnsi="標楷體"/>
                <w:sz w:val="20"/>
                <w:szCs w:val="20"/>
              </w:rPr>
              <w:t>題</w:t>
            </w:r>
            <w:r w:rsidRPr="00A478EC">
              <w:rPr>
                <w:rFonts w:ascii="標楷體" w:eastAsia="標楷體" w:hAnsi="標楷體" w:hint="eastAsia"/>
                <w:sz w:val="20"/>
                <w:szCs w:val="20"/>
              </w:rPr>
              <w:t>名</w:t>
            </w:r>
            <w:r w:rsidRPr="00A478EC">
              <w:rPr>
                <w:rFonts w:ascii="標楷體" w:eastAsia="標楷體" w:hAnsi="標楷體"/>
                <w:sz w:val="20"/>
                <w:szCs w:val="20"/>
              </w:rPr>
              <w:t>稱</w:t>
            </w:r>
          </w:p>
          <w:p w14:paraId="2D1219DF" w14:textId="77777777" w:rsidR="0022223D" w:rsidRPr="00A478EC" w:rsidRDefault="0022223D" w:rsidP="006E59E7">
            <w:pPr>
              <w:adjustRightInd w:val="0"/>
              <w:snapToGrid w:val="0"/>
              <w:spacing w:line="240" w:lineRule="atLeast"/>
              <w:jc w:val="center"/>
              <w:rPr>
                <w:rFonts w:ascii="標楷體" w:eastAsia="標楷體" w:hAnsi="標楷體"/>
                <w:color w:val="000000" w:themeColor="text1"/>
                <w:sz w:val="20"/>
                <w:szCs w:val="20"/>
              </w:rPr>
            </w:pPr>
            <w:r w:rsidRPr="00A478EC">
              <w:rPr>
                <w:rFonts w:ascii="標楷體" w:eastAsia="標楷體" w:hAnsi="標楷體"/>
                <w:sz w:val="20"/>
                <w:szCs w:val="20"/>
              </w:rPr>
              <w:t>與</w:t>
            </w:r>
            <w:r w:rsidRPr="00A478EC">
              <w:rPr>
                <w:rFonts w:ascii="標楷體" w:eastAsia="標楷體" w:hAnsi="標楷體" w:hint="eastAsia"/>
                <w:sz w:val="20"/>
                <w:szCs w:val="20"/>
              </w:rPr>
              <w:t>活動內容</w:t>
            </w:r>
          </w:p>
        </w:tc>
        <w:tc>
          <w:tcPr>
            <w:tcW w:w="567" w:type="dxa"/>
            <w:vMerge w:val="restart"/>
            <w:vAlign w:val="center"/>
          </w:tcPr>
          <w:p w14:paraId="2A773D28" w14:textId="77777777" w:rsidR="0022223D" w:rsidRPr="00A478EC" w:rsidRDefault="0022223D" w:rsidP="006E59E7">
            <w:pPr>
              <w:adjustRightInd w:val="0"/>
              <w:snapToGrid w:val="0"/>
              <w:spacing w:line="240" w:lineRule="atLeast"/>
              <w:jc w:val="center"/>
              <w:rPr>
                <w:rFonts w:ascii="標楷體" w:eastAsia="標楷體" w:hAnsi="標楷體"/>
                <w:color w:val="000000" w:themeColor="text1"/>
                <w:sz w:val="20"/>
                <w:szCs w:val="20"/>
              </w:rPr>
            </w:pPr>
            <w:r w:rsidRPr="00A478EC">
              <w:rPr>
                <w:rFonts w:ascii="標楷體" w:eastAsia="標楷體" w:hAnsi="標楷體" w:hint="eastAsia"/>
                <w:color w:val="000000" w:themeColor="text1"/>
                <w:sz w:val="20"/>
                <w:szCs w:val="20"/>
              </w:rPr>
              <w:t>節數</w:t>
            </w:r>
          </w:p>
        </w:tc>
        <w:tc>
          <w:tcPr>
            <w:tcW w:w="992" w:type="dxa"/>
            <w:vMerge w:val="restart"/>
            <w:vAlign w:val="center"/>
          </w:tcPr>
          <w:p w14:paraId="3B71E366" w14:textId="77777777" w:rsidR="0022223D" w:rsidRPr="00A478EC" w:rsidRDefault="0022223D" w:rsidP="006E59E7">
            <w:pPr>
              <w:adjustRightInd w:val="0"/>
              <w:snapToGrid w:val="0"/>
              <w:spacing w:line="240" w:lineRule="atLeast"/>
              <w:jc w:val="center"/>
              <w:rPr>
                <w:rFonts w:ascii="標楷體" w:eastAsia="標楷體" w:hAnsi="標楷體"/>
                <w:color w:val="000000" w:themeColor="text1"/>
                <w:sz w:val="20"/>
                <w:szCs w:val="20"/>
              </w:rPr>
            </w:pPr>
            <w:r w:rsidRPr="00A478EC">
              <w:rPr>
                <w:rFonts w:ascii="標楷體" w:eastAsia="標楷體" w:hAnsi="標楷體" w:hint="eastAsia"/>
                <w:color w:val="000000" w:themeColor="text1"/>
                <w:sz w:val="20"/>
                <w:szCs w:val="20"/>
              </w:rPr>
              <w:t>教學</w:t>
            </w:r>
          </w:p>
          <w:p w14:paraId="1B2D9EEB" w14:textId="77777777" w:rsidR="0022223D" w:rsidRPr="00A478EC" w:rsidRDefault="0022223D" w:rsidP="006E59E7">
            <w:pPr>
              <w:adjustRightInd w:val="0"/>
              <w:snapToGrid w:val="0"/>
              <w:spacing w:line="240" w:lineRule="atLeast"/>
              <w:jc w:val="center"/>
              <w:rPr>
                <w:rFonts w:ascii="標楷體" w:eastAsia="標楷體" w:hAnsi="標楷體"/>
                <w:color w:val="000000" w:themeColor="text1"/>
                <w:sz w:val="20"/>
                <w:szCs w:val="20"/>
              </w:rPr>
            </w:pPr>
            <w:r w:rsidRPr="00A478EC">
              <w:rPr>
                <w:rFonts w:ascii="標楷體" w:eastAsia="標楷體" w:hAnsi="標楷體" w:hint="eastAsia"/>
                <w:color w:val="000000" w:themeColor="text1"/>
                <w:sz w:val="20"/>
                <w:szCs w:val="20"/>
              </w:rPr>
              <w:t>資源</w:t>
            </w:r>
          </w:p>
        </w:tc>
        <w:tc>
          <w:tcPr>
            <w:tcW w:w="1490" w:type="dxa"/>
            <w:vMerge w:val="restart"/>
            <w:vAlign w:val="center"/>
          </w:tcPr>
          <w:p w14:paraId="40364F33" w14:textId="77777777" w:rsidR="0022223D" w:rsidRPr="00A478EC" w:rsidRDefault="0022223D" w:rsidP="006E59E7">
            <w:pPr>
              <w:adjustRightInd w:val="0"/>
              <w:snapToGrid w:val="0"/>
              <w:spacing w:line="240" w:lineRule="atLeast"/>
              <w:jc w:val="center"/>
              <w:rPr>
                <w:rFonts w:ascii="標楷體" w:eastAsia="標楷體" w:hAnsi="標楷體"/>
                <w:color w:val="000000" w:themeColor="text1"/>
                <w:sz w:val="20"/>
                <w:szCs w:val="20"/>
              </w:rPr>
            </w:pPr>
            <w:r w:rsidRPr="00A478EC">
              <w:rPr>
                <w:rFonts w:ascii="標楷體" w:eastAsia="標楷體" w:hAnsi="標楷體" w:hint="eastAsia"/>
                <w:color w:val="000000" w:themeColor="text1"/>
                <w:sz w:val="20"/>
                <w:szCs w:val="20"/>
              </w:rPr>
              <w:t>評</w:t>
            </w:r>
            <w:r w:rsidRPr="00A478EC">
              <w:rPr>
                <w:rFonts w:ascii="標楷體" w:eastAsia="標楷體" w:hAnsi="標楷體"/>
                <w:color w:val="000000" w:themeColor="text1"/>
                <w:sz w:val="20"/>
                <w:szCs w:val="20"/>
              </w:rPr>
              <w:t>量方式</w:t>
            </w:r>
          </w:p>
        </w:tc>
        <w:tc>
          <w:tcPr>
            <w:tcW w:w="1430" w:type="dxa"/>
            <w:vMerge w:val="restart"/>
            <w:vAlign w:val="center"/>
          </w:tcPr>
          <w:p w14:paraId="7E892958" w14:textId="77777777" w:rsidR="0022223D" w:rsidRPr="00A478EC" w:rsidRDefault="0022223D" w:rsidP="006E59E7">
            <w:pPr>
              <w:adjustRightInd w:val="0"/>
              <w:snapToGrid w:val="0"/>
              <w:spacing w:line="240" w:lineRule="atLeast"/>
              <w:jc w:val="center"/>
              <w:rPr>
                <w:rFonts w:ascii="標楷體" w:eastAsia="標楷體" w:hAnsi="標楷體"/>
                <w:color w:val="000000" w:themeColor="text1"/>
                <w:sz w:val="20"/>
                <w:szCs w:val="20"/>
              </w:rPr>
            </w:pPr>
            <w:r w:rsidRPr="00A478EC">
              <w:rPr>
                <w:rFonts w:ascii="標楷體" w:eastAsia="標楷體" w:hAnsi="標楷體" w:hint="eastAsia"/>
                <w:color w:val="000000" w:themeColor="text1"/>
                <w:sz w:val="20"/>
                <w:szCs w:val="20"/>
              </w:rPr>
              <w:t>融</w:t>
            </w:r>
            <w:r w:rsidRPr="00A478EC">
              <w:rPr>
                <w:rFonts w:ascii="標楷體" w:eastAsia="標楷體" w:hAnsi="標楷體"/>
                <w:color w:val="000000" w:themeColor="text1"/>
                <w:sz w:val="20"/>
                <w:szCs w:val="20"/>
              </w:rPr>
              <w:t>入議題</w:t>
            </w:r>
          </w:p>
          <w:p w14:paraId="6F0422A8" w14:textId="77777777" w:rsidR="0022223D" w:rsidRPr="00A478EC" w:rsidRDefault="0022223D" w:rsidP="006E59E7">
            <w:pPr>
              <w:adjustRightInd w:val="0"/>
              <w:snapToGrid w:val="0"/>
              <w:spacing w:line="240" w:lineRule="atLeast"/>
              <w:jc w:val="center"/>
              <w:rPr>
                <w:rFonts w:ascii="標楷體" w:eastAsia="標楷體" w:hAnsi="標楷體"/>
                <w:color w:val="000000" w:themeColor="text1"/>
                <w:sz w:val="20"/>
                <w:szCs w:val="20"/>
              </w:rPr>
            </w:pPr>
            <w:r w:rsidRPr="00A478EC">
              <w:rPr>
                <w:rFonts w:ascii="標楷體" w:eastAsia="標楷體" w:hAnsi="標楷體"/>
                <w:color w:val="000000" w:themeColor="text1"/>
                <w:sz w:val="20"/>
                <w:szCs w:val="20"/>
              </w:rPr>
              <w:t>實質內涵</w:t>
            </w:r>
          </w:p>
        </w:tc>
        <w:tc>
          <w:tcPr>
            <w:tcW w:w="1830" w:type="dxa"/>
            <w:vMerge w:val="restart"/>
            <w:vAlign w:val="center"/>
          </w:tcPr>
          <w:p w14:paraId="0CB27375" w14:textId="77777777" w:rsidR="0022223D" w:rsidRPr="00A478EC" w:rsidRDefault="0022223D" w:rsidP="006E59E7">
            <w:pPr>
              <w:jc w:val="center"/>
              <w:rPr>
                <w:rFonts w:ascii="標楷體" w:eastAsia="標楷體" w:hAnsi="標楷體"/>
                <w:color w:val="000000" w:themeColor="text1"/>
                <w:sz w:val="20"/>
                <w:szCs w:val="20"/>
              </w:rPr>
            </w:pPr>
            <w:r w:rsidRPr="00A478EC">
              <w:rPr>
                <w:rFonts w:ascii="標楷體" w:eastAsia="標楷體" w:hAnsi="標楷體" w:hint="eastAsia"/>
                <w:color w:val="000000" w:themeColor="text1"/>
                <w:sz w:val="20"/>
                <w:szCs w:val="20"/>
              </w:rPr>
              <w:t>備註</w:t>
            </w:r>
          </w:p>
        </w:tc>
      </w:tr>
      <w:tr w:rsidR="0022223D" w:rsidRPr="00A478EC" w14:paraId="694769C6" w14:textId="77777777" w:rsidTr="0022223D">
        <w:trPr>
          <w:trHeight w:val="224"/>
        </w:trPr>
        <w:tc>
          <w:tcPr>
            <w:tcW w:w="772" w:type="dxa"/>
            <w:vMerge/>
            <w:vAlign w:val="center"/>
          </w:tcPr>
          <w:p w14:paraId="7501B3B7" w14:textId="77777777" w:rsidR="0022223D" w:rsidRPr="00A478EC" w:rsidRDefault="0022223D" w:rsidP="006E59E7">
            <w:pPr>
              <w:adjustRightInd w:val="0"/>
              <w:snapToGrid w:val="0"/>
              <w:spacing w:line="240" w:lineRule="atLeast"/>
              <w:jc w:val="center"/>
              <w:rPr>
                <w:rFonts w:ascii="標楷體" w:eastAsia="標楷體" w:hAnsi="標楷體"/>
                <w:color w:val="000000" w:themeColor="text1"/>
                <w:sz w:val="20"/>
                <w:szCs w:val="20"/>
              </w:rPr>
            </w:pPr>
          </w:p>
        </w:tc>
        <w:tc>
          <w:tcPr>
            <w:tcW w:w="775" w:type="dxa"/>
            <w:vMerge/>
            <w:vAlign w:val="center"/>
          </w:tcPr>
          <w:p w14:paraId="5D587422" w14:textId="77777777" w:rsidR="0022223D" w:rsidRPr="00A478EC" w:rsidRDefault="0022223D" w:rsidP="006E59E7">
            <w:pPr>
              <w:adjustRightInd w:val="0"/>
              <w:snapToGrid w:val="0"/>
              <w:spacing w:line="240" w:lineRule="atLeast"/>
              <w:jc w:val="center"/>
              <w:rPr>
                <w:rFonts w:ascii="標楷體" w:eastAsia="標楷體" w:hAnsi="標楷體"/>
                <w:color w:val="000000" w:themeColor="text1"/>
                <w:sz w:val="20"/>
                <w:szCs w:val="20"/>
              </w:rPr>
            </w:pPr>
          </w:p>
        </w:tc>
        <w:tc>
          <w:tcPr>
            <w:tcW w:w="1538" w:type="dxa"/>
            <w:vAlign w:val="center"/>
          </w:tcPr>
          <w:p w14:paraId="256C118C" w14:textId="77777777" w:rsidR="0022223D" w:rsidRPr="00A478EC" w:rsidRDefault="0022223D" w:rsidP="006E59E7">
            <w:pPr>
              <w:adjustRightInd w:val="0"/>
              <w:snapToGrid w:val="0"/>
              <w:spacing w:line="240" w:lineRule="atLeast"/>
              <w:ind w:leftChars="-42" w:left="-101" w:rightChars="-101" w:right="-242"/>
              <w:jc w:val="center"/>
              <w:rPr>
                <w:rFonts w:ascii="標楷體" w:eastAsia="標楷體" w:hAnsi="標楷體"/>
                <w:color w:val="000000" w:themeColor="text1"/>
                <w:sz w:val="20"/>
                <w:szCs w:val="20"/>
              </w:rPr>
            </w:pPr>
            <w:r w:rsidRPr="00A478EC">
              <w:rPr>
                <w:rFonts w:ascii="標楷體" w:eastAsia="標楷體" w:hAnsi="標楷體" w:hint="eastAsia"/>
                <w:color w:val="000000" w:themeColor="text1"/>
                <w:sz w:val="20"/>
                <w:szCs w:val="20"/>
              </w:rPr>
              <w:t>學習表現</w:t>
            </w:r>
          </w:p>
        </w:tc>
        <w:tc>
          <w:tcPr>
            <w:tcW w:w="1559" w:type="dxa"/>
            <w:vAlign w:val="center"/>
          </w:tcPr>
          <w:p w14:paraId="3DE9EF7E" w14:textId="77777777" w:rsidR="0022223D" w:rsidRPr="00A478EC" w:rsidRDefault="0022223D" w:rsidP="006E59E7">
            <w:pPr>
              <w:adjustRightInd w:val="0"/>
              <w:snapToGrid w:val="0"/>
              <w:spacing w:line="240" w:lineRule="atLeast"/>
              <w:jc w:val="center"/>
              <w:rPr>
                <w:rFonts w:ascii="標楷體" w:eastAsia="標楷體" w:hAnsi="標楷體"/>
                <w:color w:val="000000" w:themeColor="text1"/>
                <w:sz w:val="20"/>
                <w:szCs w:val="20"/>
              </w:rPr>
            </w:pPr>
            <w:r w:rsidRPr="00A478EC">
              <w:rPr>
                <w:rFonts w:ascii="標楷體" w:eastAsia="標楷體" w:hAnsi="標楷體" w:hint="eastAsia"/>
                <w:color w:val="000000" w:themeColor="text1"/>
                <w:sz w:val="20"/>
                <w:szCs w:val="20"/>
              </w:rPr>
              <w:t>學習內容</w:t>
            </w:r>
          </w:p>
        </w:tc>
        <w:tc>
          <w:tcPr>
            <w:tcW w:w="3686" w:type="dxa"/>
            <w:vMerge/>
            <w:vAlign w:val="center"/>
          </w:tcPr>
          <w:p w14:paraId="52958120" w14:textId="77777777" w:rsidR="0022223D" w:rsidRPr="00A478EC" w:rsidRDefault="0022223D" w:rsidP="006E59E7">
            <w:pPr>
              <w:adjustRightInd w:val="0"/>
              <w:snapToGrid w:val="0"/>
              <w:spacing w:line="240" w:lineRule="atLeast"/>
              <w:jc w:val="center"/>
              <w:rPr>
                <w:rFonts w:ascii="標楷體" w:eastAsia="標楷體" w:hAnsi="標楷體"/>
                <w:color w:val="000000" w:themeColor="text1"/>
                <w:sz w:val="20"/>
                <w:szCs w:val="20"/>
              </w:rPr>
            </w:pPr>
          </w:p>
        </w:tc>
        <w:tc>
          <w:tcPr>
            <w:tcW w:w="567" w:type="dxa"/>
            <w:vMerge/>
          </w:tcPr>
          <w:p w14:paraId="4C8785FC" w14:textId="77777777" w:rsidR="0022223D" w:rsidRPr="00A478EC" w:rsidRDefault="0022223D" w:rsidP="006E59E7">
            <w:pPr>
              <w:adjustRightInd w:val="0"/>
              <w:snapToGrid w:val="0"/>
              <w:spacing w:line="240" w:lineRule="atLeast"/>
              <w:jc w:val="center"/>
              <w:rPr>
                <w:rFonts w:ascii="標楷體" w:eastAsia="標楷體" w:hAnsi="標楷體"/>
                <w:color w:val="000000" w:themeColor="text1"/>
                <w:sz w:val="20"/>
                <w:szCs w:val="20"/>
              </w:rPr>
            </w:pPr>
          </w:p>
        </w:tc>
        <w:tc>
          <w:tcPr>
            <w:tcW w:w="992" w:type="dxa"/>
            <w:vMerge/>
          </w:tcPr>
          <w:p w14:paraId="062BFAD4" w14:textId="77777777" w:rsidR="0022223D" w:rsidRPr="00A478EC" w:rsidRDefault="0022223D" w:rsidP="006E59E7">
            <w:pPr>
              <w:adjustRightInd w:val="0"/>
              <w:snapToGrid w:val="0"/>
              <w:spacing w:line="240" w:lineRule="atLeast"/>
              <w:jc w:val="center"/>
              <w:rPr>
                <w:rFonts w:ascii="標楷體" w:eastAsia="標楷體" w:hAnsi="標楷體"/>
                <w:color w:val="000000" w:themeColor="text1"/>
                <w:sz w:val="20"/>
                <w:szCs w:val="20"/>
              </w:rPr>
            </w:pPr>
          </w:p>
        </w:tc>
        <w:tc>
          <w:tcPr>
            <w:tcW w:w="1490" w:type="dxa"/>
            <w:vMerge/>
            <w:vAlign w:val="center"/>
          </w:tcPr>
          <w:p w14:paraId="6042482B" w14:textId="77777777" w:rsidR="0022223D" w:rsidRPr="00A478EC" w:rsidRDefault="0022223D" w:rsidP="006E59E7">
            <w:pPr>
              <w:adjustRightInd w:val="0"/>
              <w:snapToGrid w:val="0"/>
              <w:spacing w:line="240" w:lineRule="atLeast"/>
              <w:jc w:val="center"/>
              <w:rPr>
                <w:rFonts w:ascii="標楷體" w:eastAsia="標楷體" w:hAnsi="標楷體"/>
                <w:color w:val="000000" w:themeColor="text1"/>
                <w:sz w:val="20"/>
                <w:szCs w:val="20"/>
              </w:rPr>
            </w:pPr>
          </w:p>
        </w:tc>
        <w:tc>
          <w:tcPr>
            <w:tcW w:w="1430" w:type="dxa"/>
            <w:vMerge/>
            <w:vAlign w:val="center"/>
          </w:tcPr>
          <w:p w14:paraId="69D77974" w14:textId="77777777" w:rsidR="0022223D" w:rsidRPr="00A478EC" w:rsidRDefault="0022223D" w:rsidP="006E59E7">
            <w:pPr>
              <w:adjustRightInd w:val="0"/>
              <w:snapToGrid w:val="0"/>
              <w:spacing w:line="240" w:lineRule="atLeast"/>
              <w:jc w:val="center"/>
              <w:rPr>
                <w:rFonts w:ascii="標楷體" w:eastAsia="標楷體" w:hAnsi="標楷體"/>
                <w:color w:val="000000" w:themeColor="text1"/>
                <w:sz w:val="20"/>
                <w:szCs w:val="20"/>
              </w:rPr>
            </w:pPr>
          </w:p>
        </w:tc>
        <w:tc>
          <w:tcPr>
            <w:tcW w:w="1830" w:type="dxa"/>
            <w:vMerge/>
          </w:tcPr>
          <w:p w14:paraId="0A5B3D32" w14:textId="77777777" w:rsidR="0022223D" w:rsidRPr="00A478EC" w:rsidRDefault="0022223D" w:rsidP="006E59E7">
            <w:pPr>
              <w:adjustRightInd w:val="0"/>
              <w:snapToGrid w:val="0"/>
              <w:spacing w:line="240" w:lineRule="atLeast"/>
              <w:jc w:val="center"/>
              <w:rPr>
                <w:rFonts w:ascii="標楷體" w:eastAsia="標楷體" w:hAnsi="標楷體"/>
                <w:color w:val="000000" w:themeColor="text1"/>
                <w:sz w:val="20"/>
                <w:szCs w:val="20"/>
              </w:rPr>
            </w:pPr>
          </w:p>
        </w:tc>
      </w:tr>
      <w:tr w:rsidR="0022223D" w:rsidRPr="00A478EC" w14:paraId="4257233E" w14:textId="77777777" w:rsidTr="0022223D">
        <w:trPr>
          <w:trHeight w:val="761"/>
        </w:trPr>
        <w:tc>
          <w:tcPr>
            <w:tcW w:w="772" w:type="dxa"/>
            <w:vAlign w:val="center"/>
          </w:tcPr>
          <w:p w14:paraId="73B1BD20"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第</w:t>
            </w:r>
          </w:p>
          <w:p w14:paraId="04B1598F"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1</w:t>
            </w:r>
          </w:p>
          <w:p w14:paraId="22C569D7" w14:textId="77777777" w:rsidR="0022223D" w:rsidRPr="00A478EC" w:rsidRDefault="0022223D" w:rsidP="006E59E7">
            <w:pPr>
              <w:spacing w:after="180"/>
              <w:jc w:val="center"/>
              <w:rPr>
                <w:rFonts w:ascii="標楷體" w:eastAsia="標楷體" w:hAnsi="標楷體"/>
                <w:color w:val="0070C0"/>
                <w:sz w:val="20"/>
                <w:szCs w:val="20"/>
              </w:rPr>
            </w:pPr>
            <w:r w:rsidRPr="00A478EC">
              <w:rPr>
                <w:rFonts w:ascii="標楷體" w:eastAsia="標楷體" w:hAnsi="標楷體" w:cs="標楷體" w:hint="eastAsia"/>
                <w:color w:val="FF0000"/>
                <w:sz w:val="20"/>
                <w:szCs w:val="20"/>
              </w:rPr>
              <w:t>週</w:t>
            </w:r>
          </w:p>
        </w:tc>
        <w:tc>
          <w:tcPr>
            <w:tcW w:w="775" w:type="dxa"/>
            <w:vAlign w:val="center"/>
          </w:tcPr>
          <w:p w14:paraId="0A7A1B00" w14:textId="77777777" w:rsidR="0022223D" w:rsidRPr="00A478EC" w:rsidRDefault="0022223D" w:rsidP="006E59E7">
            <w:pPr>
              <w:spacing w:after="180"/>
              <w:jc w:val="center"/>
              <w:rPr>
                <w:rFonts w:ascii="標楷體" w:eastAsia="標楷體" w:hAnsi="標楷體"/>
                <w:color w:val="0070C0"/>
                <w:sz w:val="20"/>
                <w:szCs w:val="20"/>
              </w:rPr>
            </w:pPr>
            <w:r w:rsidRPr="00A478EC">
              <w:rPr>
                <w:rFonts w:ascii="標楷體" w:eastAsia="標楷體" w:hAnsi="標楷體" w:hint="eastAsia"/>
                <w:snapToGrid w:val="0"/>
                <w:sz w:val="20"/>
                <w:szCs w:val="20"/>
              </w:rPr>
              <w:t>C1:道德實踐與公民意識</w:t>
            </w:r>
          </w:p>
        </w:tc>
        <w:tc>
          <w:tcPr>
            <w:tcW w:w="1538" w:type="dxa"/>
          </w:tcPr>
          <w:p w14:paraId="096A83D4"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3a-IV-2:具備野外生活技能，提升野外生存能力，並與環境做合宜的互動。</w:t>
            </w:r>
          </w:p>
        </w:tc>
        <w:tc>
          <w:tcPr>
            <w:tcW w:w="1559" w:type="dxa"/>
          </w:tcPr>
          <w:p w14:paraId="565011AA"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童Cb-IV-1:露營知識與技能的學習，以提升野外生存能力。</w:t>
            </w:r>
          </w:p>
          <w:p w14:paraId="58C282B2"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童Cc-IV-2:戶外休閒活動知能的整合與運用。</w:t>
            </w:r>
          </w:p>
        </w:tc>
        <w:tc>
          <w:tcPr>
            <w:tcW w:w="3686" w:type="dxa"/>
          </w:tcPr>
          <w:p w14:paraId="391CBBA2"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第一主題戶外炊事樂</w:t>
            </w:r>
          </w:p>
          <w:p w14:paraId="1E570EF2"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第1單元野地燧人氏</w:t>
            </w:r>
          </w:p>
          <w:p w14:paraId="0CE50C45"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1.認識生火前應準備燃料類別，並學會分柴與架柴技巧。</w:t>
            </w:r>
          </w:p>
          <w:p w14:paraId="4A1468F1" w14:textId="77777777" w:rsidR="0022223D" w:rsidRPr="00A478EC" w:rsidRDefault="0022223D" w:rsidP="006E59E7">
            <w:pPr>
              <w:jc w:val="both"/>
              <w:rPr>
                <w:rFonts w:ascii="標楷體" w:eastAsia="標楷體" w:hAnsi="標楷體" w:cs="標楷體"/>
                <w:color w:val="FF0000"/>
                <w:sz w:val="20"/>
                <w:szCs w:val="20"/>
              </w:rPr>
            </w:pPr>
            <w:r w:rsidRPr="00A478EC">
              <w:rPr>
                <w:rFonts w:ascii="標楷體" w:eastAsia="標楷體" w:hAnsi="標楷體" w:hint="eastAsia"/>
                <w:sz w:val="20"/>
                <w:szCs w:val="20"/>
              </w:rPr>
              <w:t>2.了解點火要領、用火安全及滅跡方法。</w:t>
            </w:r>
          </w:p>
        </w:tc>
        <w:tc>
          <w:tcPr>
            <w:tcW w:w="567" w:type="dxa"/>
          </w:tcPr>
          <w:p w14:paraId="0C0AB008"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w:t>
            </w:r>
          </w:p>
        </w:tc>
        <w:tc>
          <w:tcPr>
            <w:tcW w:w="992" w:type="dxa"/>
          </w:tcPr>
          <w:p w14:paraId="110FEB84"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1.三級柴、火柴、打火機、打火石</w:t>
            </w:r>
          </w:p>
        </w:tc>
        <w:tc>
          <w:tcPr>
            <w:tcW w:w="1490" w:type="dxa"/>
          </w:tcPr>
          <w:p w14:paraId="2ACADACE"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1.口語評量</w:t>
            </w:r>
          </w:p>
          <w:p w14:paraId="4338DEFC"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2.實作評量</w:t>
            </w:r>
          </w:p>
        </w:tc>
        <w:tc>
          <w:tcPr>
            <w:tcW w:w="1430" w:type="dxa"/>
          </w:tcPr>
          <w:p w14:paraId="77CF54B1"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【戶外教育</w:t>
            </w:r>
            <w:r w:rsidRPr="00A478EC">
              <w:rPr>
                <w:rFonts w:ascii="標楷體" w:eastAsia="標楷體" w:hAnsi="標楷體"/>
                <w:sz w:val="20"/>
                <w:szCs w:val="20"/>
              </w:rPr>
              <w:t>】</w:t>
            </w:r>
          </w:p>
          <w:p w14:paraId="67F100C3"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戶J4:理解永續發展的意義與責任，並在參與活動的過程中落實原則。</w:t>
            </w:r>
          </w:p>
        </w:tc>
        <w:tc>
          <w:tcPr>
            <w:tcW w:w="1830" w:type="dxa"/>
          </w:tcPr>
          <w:p w14:paraId="23B7196D" w14:textId="7DD30D79" w:rsidR="0022223D" w:rsidRPr="00A478EC" w:rsidRDefault="0022223D" w:rsidP="006E59E7">
            <w:pPr>
              <w:spacing w:after="180"/>
              <w:rPr>
                <w:rFonts w:ascii="標楷體" w:eastAsia="標楷體" w:hAnsi="標楷體"/>
                <w:color w:val="0070C0"/>
                <w:sz w:val="20"/>
                <w:szCs w:val="20"/>
              </w:rPr>
            </w:pPr>
          </w:p>
        </w:tc>
      </w:tr>
      <w:tr w:rsidR="0022223D" w:rsidRPr="00A478EC" w14:paraId="32AFCA76" w14:textId="77777777" w:rsidTr="0022223D">
        <w:trPr>
          <w:trHeight w:val="761"/>
        </w:trPr>
        <w:tc>
          <w:tcPr>
            <w:tcW w:w="772" w:type="dxa"/>
            <w:vAlign w:val="center"/>
          </w:tcPr>
          <w:p w14:paraId="23EFE7A7"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第</w:t>
            </w:r>
          </w:p>
          <w:p w14:paraId="4596BB3F"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2</w:t>
            </w:r>
          </w:p>
          <w:p w14:paraId="429A47F6"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週</w:t>
            </w:r>
          </w:p>
        </w:tc>
        <w:tc>
          <w:tcPr>
            <w:tcW w:w="775" w:type="dxa"/>
          </w:tcPr>
          <w:p w14:paraId="33C78DAC"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napToGrid w:val="0"/>
                <w:sz w:val="20"/>
                <w:szCs w:val="20"/>
              </w:rPr>
              <w:t>C1:道德實踐與公民意識</w:t>
            </w:r>
          </w:p>
        </w:tc>
        <w:tc>
          <w:tcPr>
            <w:tcW w:w="1538" w:type="dxa"/>
          </w:tcPr>
          <w:p w14:paraId="0992C924"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3a-IV-2:具備野外生活技能，提升野外生存能力，並與環境做合宜的互動。</w:t>
            </w:r>
          </w:p>
          <w:p w14:paraId="5F3B32C2"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3d-IV-1:探索、體驗個人與環境的關係，規畫並執行合宜的戶外活動。</w:t>
            </w:r>
          </w:p>
        </w:tc>
        <w:tc>
          <w:tcPr>
            <w:tcW w:w="1559" w:type="dxa"/>
          </w:tcPr>
          <w:p w14:paraId="7D171DA8"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童Cb-IV-1:露營知識與技能的學習，以提升野外生存能力。</w:t>
            </w:r>
          </w:p>
          <w:p w14:paraId="7AD9A66C"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童Cc-IV-2:戶外休閒活動知能的整合與運用。</w:t>
            </w:r>
          </w:p>
          <w:p w14:paraId="0AD268C3"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家Aa-IV-3:飲食行為與環境永續之關聯、實踐策略及行動。</w:t>
            </w:r>
          </w:p>
          <w:p w14:paraId="4509A721"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家Ab-IV-2:飲</w:t>
            </w:r>
            <w:r w:rsidRPr="00A478EC">
              <w:rPr>
                <w:rFonts w:ascii="標楷體" w:eastAsia="標楷體" w:hAnsi="標楷體" w:hint="eastAsia"/>
                <w:sz w:val="20"/>
                <w:szCs w:val="20"/>
              </w:rPr>
              <w:lastRenderedPageBreak/>
              <w:t>食的製備與創意運用。</w:t>
            </w:r>
          </w:p>
        </w:tc>
        <w:tc>
          <w:tcPr>
            <w:tcW w:w="3686" w:type="dxa"/>
          </w:tcPr>
          <w:p w14:paraId="1E5D6FDD"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lastRenderedPageBreak/>
              <w:t>第一主題戶外炊事樂</w:t>
            </w:r>
          </w:p>
          <w:p w14:paraId="019920B8"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第2單元摩登炊事家</w:t>
            </w:r>
          </w:p>
          <w:p w14:paraId="6A88E57E"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1.能說出使用現代戶外爐具的安全守則，並正確使用現代戶外爐具。</w:t>
            </w:r>
          </w:p>
          <w:p w14:paraId="20D90AE3" w14:textId="77777777" w:rsidR="0022223D" w:rsidRPr="00A478EC" w:rsidRDefault="0022223D" w:rsidP="006E59E7">
            <w:pPr>
              <w:jc w:val="both"/>
              <w:rPr>
                <w:rFonts w:ascii="標楷體" w:eastAsia="標楷體" w:hAnsi="標楷體" w:cs="標楷體"/>
                <w:color w:val="FF0000"/>
                <w:sz w:val="20"/>
                <w:szCs w:val="20"/>
              </w:rPr>
            </w:pPr>
            <w:r w:rsidRPr="00A478EC">
              <w:rPr>
                <w:rFonts w:ascii="標楷體" w:eastAsia="標楷體" w:hAnsi="標楷體" w:hint="eastAsia"/>
                <w:sz w:val="20"/>
                <w:szCs w:val="20"/>
              </w:rPr>
              <w:t>2.能依據戶外炊事要領、菜單設計原則與環境保育概念，與小隊成員共同設計出適宜的戶外炊事菜單。</w:t>
            </w:r>
          </w:p>
        </w:tc>
        <w:tc>
          <w:tcPr>
            <w:tcW w:w="567" w:type="dxa"/>
          </w:tcPr>
          <w:p w14:paraId="41836BEC"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w:t>
            </w:r>
          </w:p>
        </w:tc>
        <w:tc>
          <w:tcPr>
            <w:tcW w:w="992" w:type="dxa"/>
          </w:tcPr>
          <w:p w14:paraId="69D0252F"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1.戶外爐具與戶外炊事用具</w:t>
            </w:r>
          </w:p>
        </w:tc>
        <w:tc>
          <w:tcPr>
            <w:tcW w:w="1490" w:type="dxa"/>
          </w:tcPr>
          <w:p w14:paraId="712F5DDA"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1.口語評量</w:t>
            </w:r>
          </w:p>
          <w:p w14:paraId="413075F9"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2.實作評量</w:t>
            </w:r>
          </w:p>
        </w:tc>
        <w:tc>
          <w:tcPr>
            <w:tcW w:w="1430" w:type="dxa"/>
          </w:tcPr>
          <w:p w14:paraId="7B2A9C02"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【戶外教育</w:t>
            </w:r>
            <w:r w:rsidRPr="00A478EC">
              <w:rPr>
                <w:rFonts w:ascii="標楷體" w:eastAsia="標楷體" w:hAnsi="標楷體"/>
                <w:sz w:val="20"/>
                <w:szCs w:val="20"/>
              </w:rPr>
              <w:t>】</w:t>
            </w:r>
          </w:p>
          <w:p w14:paraId="2CAFEEAA"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戶J4:理解永續發展的意義與責任，並在參與活動的過程中落實原則。</w:t>
            </w:r>
          </w:p>
        </w:tc>
        <w:tc>
          <w:tcPr>
            <w:tcW w:w="1830" w:type="dxa"/>
          </w:tcPr>
          <w:p w14:paraId="7463C5FF" w14:textId="77777777" w:rsidR="0022223D" w:rsidRPr="00A478EC" w:rsidRDefault="0022223D" w:rsidP="006E59E7">
            <w:pPr>
              <w:spacing w:after="180"/>
              <w:rPr>
                <w:rFonts w:ascii="標楷體" w:eastAsia="標楷體" w:hAnsi="標楷體"/>
                <w:color w:val="0070C0"/>
                <w:sz w:val="20"/>
                <w:szCs w:val="20"/>
              </w:rPr>
            </w:pPr>
          </w:p>
        </w:tc>
      </w:tr>
      <w:tr w:rsidR="0022223D" w:rsidRPr="00A478EC" w14:paraId="5912AA19" w14:textId="77777777" w:rsidTr="0022223D">
        <w:trPr>
          <w:trHeight w:val="761"/>
        </w:trPr>
        <w:tc>
          <w:tcPr>
            <w:tcW w:w="772" w:type="dxa"/>
            <w:vAlign w:val="center"/>
          </w:tcPr>
          <w:p w14:paraId="1CF6F067"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第</w:t>
            </w:r>
          </w:p>
          <w:p w14:paraId="48716999"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3</w:t>
            </w:r>
          </w:p>
          <w:p w14:paraId="41ECE5AD"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週</w:t>
            </w:r>
          </w:p>
        </w:tc>
        <w:tc>
          <w:tcPr>
            <w:tcW w:w="775" w:type="dxa"/>
          </w:tcPr>
          <w:p w14:paraId="3834088C"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napToGrid w:val="0"/>
                <w:sz w:val="20"/>
                <w:szCs w:val="20"/>
              </w:rPr>
              <w:t>C1:道德實踐與公民意識</w:t>
            </w:r>
          </w:p>
        </w:tc>
        <w:tc>
          <w:tcPr>
            <w:tcW w:w="1538" w:type="dxa"/>
          </w:tcPr>
          <w:p w14:paraId="3F38AF83"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3a-IV-2:具備野外生活技能，提升野外生存能力，並與環境做合宜的互動。</w:t>
            </w:r>
          </w:p>
          <w:p w14:paraId="7CB20775"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3d-IV-1:探索、體驗個人與環境的關係，規畫並執行合宜的戶外活動。</w:t>
            </w:r>
          </w:p>
        </w:tc>
        <w:tc>
          <w:tcPr>
            <w:tcW w:w="1559" w:type="dxa"/>
          </w:tcPr>
          <w:p w14:paraId="54D50FA9"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童Cb-IV-1:露營知識與技能的學習，以提升野外生存能力。</w:t>
            </w:r>
          </w:p>
          <w:p w14:paraId="0CC69F7D"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童Cc-IV-2:戶外休閒活動知能的整合與運用。</w:t>
            </w:r>
          </w:p>
          <w:p w14:paraId="3AE130C3"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家Aa-IV-3:飲食行為與環境永續之關聯、實踐策略及行動。</w:t>
            </w:r>
          </w:p>
          <w:p w14:paraId="6C188513"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家Ab-IV-2:飲食的製備與創意運用。</w:t>
            </w:r>
          </w:p>
        </w:tc>
        <w:tc>
          <w:tcPr>
            <w:tcW w:w="3686" w:type="dxa"/>
          </w:tcPr>
          <w:p w14:paraId="03B61AC0"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第一主題戶外炊事樂</w:t>
            </w:r>
          </w:p>
          <w:p w14:paraId="7C2CDA24"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第2單元摩登炊事家</w:t>
            </w:r>
          </w:p>
          <w:p w14:paraId="5FB97F3A"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1.能說出使用現代戶外爐具的安全守則，並正確使用現代戶外爐具。</w:t>
            </w:r>
          </w:p>
          <w:p w14:paraId="6A52C07D" w14:textId="77777777" w:rsidR="0022223D" w:rsidRPr="00A478EC" w:rsidRDefault="0022223D" w:rsidP="006E59E7">
            <w:pPr>
              <w:jc w:val="both"/>
              <w:rPr>
                <w:rFonts w:ascii="標楷體" w:eastAsia="標楷體" w:hAnsi="標楷體" w:cs="標楷體"/>
                <w:color w:val="FF0000"/>
                <w:sz w:val="20"/>
                <w:szCs w:val="20"/>
              </w:rPr>
            </w:pPr>
            <w:r w:rsidRPr="00A478EC">
              <w:rPr>
                <w:rFonts w:ascii="標楷體" w:eastAsia="標楷體" w:hAnsi="標楷體" w:hint="eastAsia"/>
                <w:sz w:val="20"/>
                <w:szCs w:val="20"/>
              </w:rPr>
              <w:t>2.能依據戶外炊事要領、菜單設計原則與環境保育概念，與小隊成員共同設計出適宜的戶外炊事菜單。</w:t>
            </w:r>
          </w:p>
        </w:tc>
        <w:tc>
          <w:tcPr>
            <w:tcW w:w="567" w:type="dxa"/>
          </w:tcPr>
          <w:p w14:paraId="03AF753F"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w:t>
            </w:r>
          </w:p>
        </w:tc>
        <w:tc>
          <w:tcPr>
            <w:tcW w:w="992" w:type="dxa"/>
          </w:tcPr>
          <w:p w14:paraId="7D31B2B2"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1.戶外爐具與戶外炊事用具</w:t>
            </w:r>
          </w:p>
        </w:tc>
        <w:tc>
          <w:tcPr>
            <w:tcW w:w="1490" w:type="dxa"/>
          </w:tcPr>
          <w:p w14:paraId="76A15B6F"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1.口語評量</w:t>
            </w:r>
          </w:p>
          <w:p w14:paraId="273DAC6F"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2.實作評量</w:t>
            </w:r>
          </w:p>
        </w:tc>
        <w:tc>
          <w:tcPr>
            <w:tcW w:w="1430" w:type="dxa"/>
          </w:tcPr>
          <w:p w14:paraId="040CE296"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【戶外教育</w:t>
            </w:r>
            <w:r w:rsidRPr="00A478EC">
              <w:rPr>
                <w:rFonts w:ascii="標楷體" w:eastAsia="標楷體" w:hAnsi="標楷體"/>
                <w:sz w:val="20"/>
                <w:szCs w:val="20"/>
              </w:rPr>
              <w:t>】</w:t>
            </w:r>
          </w:p>
          <w:p w14:paraId="7D5D5A2C"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戶J4:理解永續發展的意義與責任，並在參與活動的過程中落實原則。</w:t>
            </w:r>
          </w:p>
        </w:tc>
        <w:tc>
          <w:tcPr>
            <w:tcW w:w="1830" w:type="dxa"/>
          </w:tcPr>
          <w:p w14:paraId="01594758" w14:textId="77777777" w:rsidR="0022223D" w:rsidRPr="00A478EC" w:rsidRDefault="0022223D" w:rsidP="006E59E7">
            <w:pPr>
              <w:spacing w:after="180"/>
              <w:rPr>
                <w:rFonts w:ascii="標楷體" w:eastAsia="標楷體" w:hAnsi="標楷體"/>
                <w:color w:val="0070C0"/>
                <w:sz w:val="20"/>
                <w:szCs w:val="20"/>
              </w:rPr>
            </w:pPr>
          </w:p>
        </w:tc>
      </w:tr>
      <w:tr w:rsidR="0022223D" w:rsidRPr="00A478EC" w14:paraId="6D6FBDA4" w14:textId="77777777" w:rsidTr="0022223D">
        <w:trPr>
          <w:trHeight w:val="761"/>
        </w:trPr>
        <w:tc>
          <w:tcPr>
            <w:tcW w:w="772" w:type="dxa"/>
            <w:vAlign w:val="center"/>
          </w:tcPr>
          <w:p w14:paraId="3C146497"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第</w:t>
            </w:r>
          </w:p>
          <w:p w14:paraId="7563BC2F"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4</w:t>
            </w:r>
          </w:p>
          <w:p w14:paraId="0E375448"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週</w:t>
            </w:r>
          </w:p>
        </w:tc>
        <w:tc>
          <w:tcPr>
            <w:tcW w:w="775" w:type="dxa"/>
          </w:tcPr>
          <w:p w14:paraId="7BA915B6" w14:textId="77777777" w:rsidR="0022223D" w:rsidRPr="00A478EC" w:rsidRDefault="0022223D" w:rsidP="006E59E7">
            <w:pPr>
              <w:snapToGrid w:val="0"/>
              <w:jc w:val="both"/>
              <w:rPr>
                <w:rFonts w:ascii="標楷體" w:eastAsia="標楷體" w:hAnsi="標楷體"/>
                <w:snapToGrid w:val="0"/>
                <w:sz w:val="20"/>
                <w:szCs w:val="20"/>
              </w:rPr>
            </w:pPr>
            <w:r w:rsidRPr="00A478EC">
              <w:rPr>
                <w:rFonts w:ascii="標楷體" w:eastAsia="標楷體" w:hAnsi="標楷體" w:hint="eastAsia"/>
                <w:snapToGrid w:val="0"/>
                <w:sz w:val="20"/>
                <w:szCs w:val="20"/>
              </w:rPr>
              <w:t>B1:符號運用與溝通表達</w:t>
            </w:r>
          </w:p>
          <w:p w14:paraId="20B2D2DE" w14:textId="77777777" w:rsidR="0022223D" w:rsidRPr="00A478EC" w:rsidRDefault="0022223D" w:rsidP="006E59E7">
            <w:pPr>
              <w:snapToGrid w:val="0"/>
              <w:jc w:val="both"/>
              <w:rPr>
                <w:rFonts w:ascii="標楷體" w:eastAsia="標楷體" w:hAnsi="標楷體"/>
                <w:snapToGrid w:val="0"/>
                <w:sz w:val="20"/>
                <w:szCs w:val="20"/>
              </w:rPr>
            </w:pPr>
            <w:r w:rsidRPr="00A478EC">
              <w:rPr>
                <w:rFonts w:ascii="標楷體" w:eastAsia="標楷體" w:hAnsi="標楷體" w:hint="eastAsia"/>
                <w:snapToGrid w:val="0"/>
                <w:sz w:val="20"/>
                <w:szCs w:val="20"/>
              </w:rPr>
              <w:t>C1:道德實踐與公民意識</w:t>
            </w:r>
          </w:p>
          <w:p w14:paraId="075049EC"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napToGrid w:val="0"/>
                <w:sz w:val="20"/>
                <w:szCs w:val="20"/>
              </w:rPr>
              <w:t>C2:人際關係與團隊合作</w:t>
            </w:r>
          </w:p>
        </w:tc>
        <w:tc>
          <w:tcPr>
            <w:tcW w:w="1538" w:type="dxa"/>
          </w:tcPr>
          <w:p w14:paraId="2E3089D9"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3a-IV-2:具備野外生活技能，提升野外生存能力，並與環境做合宜的互動。</w:t>
            </w:r>
          </w:p>
        </w:tc>
        <w:tc>
          <w:tcPr>
            <w:tcW w:w="1559" w:type="dxa"/>
          </w:tcPr>
          <w:p w14:paraId="17251CA1"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童Cb-IV-1:露營知識與技能的學習，以提升野外生存能力。</w:t>
            </w:r>
          </w:p>
        </w:tc>
        <w:tc>
          <w:tcPr>
            <w:tcW w:w="3686" w:type="dxa"/>
          </w:tcPr>
          <w:p w14:paraId="05C81B51" w14:textId="77777777" w:rsidR="0022223D" w:rsidRPr="00A478EC" w:rsidRDefault="0022223D" w:rsidP="006E59E7">
            <w:pPr>
              <w:snapToGrid w:val="0"/>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第二主題露營Have Fun</w:t>
            </w:r>
          </w:p>
          <w:p w14:paraId="68CCA932" w14:textId="77777777" w:rsidR="0022223D" w:rsidRPr="00A478EC" w:rsidRDefault="0022223D" w:rsidP="006E59E7">
            <w:pPr>
              <w:snapToGrid w:val="0"/>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第1單元營地好風景</w:t>
            </w:r>
          </w:p>
          <w:p w14:paraId="0E83DAE7"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1.分享自己的露營經驗。</w:t>
            </w:r>
          </w:p>
          <w:p w14:paraId="73718D6E"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2.和隊員討論完成「營地大不同」。</w:t>
            </w:r>
          </w:p>
          <w:p w14:paraId="664BBA08"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3.能參與小隊討論，依據不同條件需求，選出適合的營地。</w:t>
            </w:r>
          </w:p>
        </w:tc>
        <w:tc>
          <w:tcPr>
            <w:tcW w:w="567" w:type="dxa"/>
          </w:tcPr>
          <w:p w14:paraId="022CB587"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w:t>
            </w:r>
          </w:p>
        </w:tc>
        <w:tc>
          <w:tcPr>
            <w:tcW w:w="992" w:type="dxa"/>
          </w:tcPr>
          <w:p w14:paraId="083CAFBF"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1.各種露營型態介紹及圖片</w:t>
            </w:r>
          </w:p>
        </w:tc>
        <w:tc>
          <w:tcPr>
            <w:tcW w:w="1490" w:type="dxa"/>
          </w:tcPr>
          <w:p w14:paraId="1B2EF29B"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1.口語評量</w:t>
            </w:r>
          </w:p>
        </w:tc>
        <w:tc>
          <w:tcPr>
            <w:tcW w:w="1430" w:type="dxa"/>
            <w:vAlign w:val="center"/>
          </w:tcPr>
          <w:p w14:paraId="731DE1F6" w14:textId="77777777" w:rsidR="0022223D" w:rsidRPr="00A478EC" w:rsidRDefault="0022223D" w:rsidP="006E59E7">
            <w:pPr>
              <w:autoSpaceDE w:val="0"/>
              <w:autoSpaceDN w:val="0"/>
              <w:adjustRightInd w:val="0"/>
              <w:rPr>
                <w:rFonts w:ascii="標楷體" w:eastAsia="標楷體" w:hAnsi="標楷體"/>
                <w:sz w:val="20"/>
                <w:szCs w:val="20"/>
              </w:rPr>
            </w:pPr>
            <w:r w:rsidRPr="00A478EC">
              <w:rPr>
                <w:rFonts w:ascii="標楷體" w:eastAsia="標楷體" w:hAnsi="標楷體" w:hint="eastAsia"/>
                <w:sz w:val="20"/>
                <w:szCs w:val="20"/>
              </w:rPr>
              <w:t>【品德教育</w:t>
            </w:r>
            <w:r w:rsidRPr="00A478EC">
              <w:rPr>
                <w:rFonts w:ascii="標楷體" w:eastAsia="標楷體" w:hAnsi="標楷體"/>
                <w:sz w:val="20"/>
                <w:szCs w:val="20"/>
              </w:rPr>
              <w:t>】</w:t>
            </w:r>
            <w:r w:rsidRPr="00A478EC">
              <w:rPr>
                <w:rFonts w:ascii="標楷體" w:eastAsia="標楷體" w:hAnsi="標楷體" w:hint="eastAsia"/>
                <w:sz w:val="20"/>
                <w:szCs w:val="20"/>
              </w:rPr>
              <w:t>品J3:關懷生活環境與自然生態永續發展。</w:t>
            </w:r>
          </w:p>
          <w:p w14:paraId="5C729E21" w14:textId="77777777" w:rsidR="0022223D" w:rsidRPr="00A478EC" w:rsidRDefault="0022223D" w:rsidP="006E59E7">
            <w:pPr>
              <w:autoSpaceDE w:val="0"/>
              <w:autoSpaceDN w:val="0"/>
              <w:adjustRightInd w:val="0"/>
              <w:rPr>
                <w:rFonts w:ascii="標楷體" w:eastAsia="標楷體" w:hAnsi="標楷體"/>
                <w:sz w:val="20"/>
                <w:szCs w:val="20"/>
              </w:rPr>
            </w:pPr>
            <w:r w:rsidRPr="00A478EC">
              <w:rPr>
                <w:rFonts w:ascii="標楷體" w:eastAsia="標楷體" w:hAnsi="標楷體" w:hint="eastAsia"/>
                <w:sz w:val="20"/>
                <w:szCs w:val="20"/>
              </w:rPr>
              <w:t>品J8:理性溝通與問題解決。</w:t>
            </w:r>
          </w:p>
          <w:p w14:paraId="34292EAE" w14:textId="77777777" w:rsidR="0022223D" w:rsidRPr="00A478EC" w:rsidRDefault="0022223D" w:rsidP="006E59E7">
            <w:pPr>
              <w:autoSpaceDE w:val="0"/>
              <w:autoSpaceDN w:val="0"/>
              <w:adjustRightInd w:val="0"/>
              <w:rPr>
                <w:rFonts w:ascii="標楷體" w:eastAsia="標楷體" w:hAnsi="標楷體"/>
                <w:sz w:val="20"/>
                <w:szCs w:val="20"/>
              </w:rPr>
            </w:pPr>
            <w:r w:rsidRPr="00A478EC">
              <w:rPr>
                <w:rFonts w:ascii="標楷體" w:eastAsia="標楷體" w:hAnsi="標楷體" w:hint="eastAsia"/>
                <w:sz w:val="20"/>
                <w:szCs w:val="20"/>
              </w:rPr>
              <w:t>【戶外教育】</w:t>
            </w:r>
          </w:p>
          <w:p w14:paraId="2AF0A91F" w14:textId="77777777" w:rsidR="0022223D" w:rsidRPr="00A478EC" w:rsidRDefault="0022223D" w:rsidP="006E59E7">
            <w:pPr>
              <w:autoSpaceDE w:val="0"/>
              <w:autoSpaceDN w:val="0"/>
              <w:adjustRightInd w:val="0"/>
              <w:rPr>
                <w:rFonts w:ascii="標楷體" w:eastAsia="標楷體" w:hAnsi="標楷體"/>
                <w:sz w:val="20"/>
                <w:szCs w:val="20"/>
              </w:rPr>
            </w:pPr>
            <w:r w:rsidRPr="00A478EC">
              <w:rPr>
                <w:rFonts w:ascii="標楷體" w:eastAsia="標楷體" w:hAnsi="標楷體" w:hint="eastAsia"/>
                <w:sz w:val="20"/>
                <w:szCs w:val="20"/>
              </w:rPr>
              <w:t>戶J2:擴充對環境的理解，運用所學的知識到生活當中，具備觀察、描述、測量、紀錄的能力。</w:t>
            </w:r>
          </w:p>
          <w:p w14:paraId="6D94D0EB" w14:textId="77777777" w:rsidR="0022223D" w:rsidRPr="00A478EC" w:rsidRDefault="0022223D" w:rsidP="006E59E7">
            <w:pPr>
              <w:autoSpaceDE w:val="0"/>
              <w:autoSpaceDN w:val="0"/>
              <w:adjustRightInd w:val="0"/>
              <w:rPr>
                <w:rFonts w:ascii="標楷體" w:eastAsia="標楷體" w:hAnsi="標楷體"/>
                <w:sz w:val="20"/>
                <w:szCs w:val="20"/>
              </w:rPr>
            </w:pPr>
            <w:r w:rsidRPr="00A478EC">
              <w:rPr>
                <w:rFonts w:ascii="標楷體" w:eastAsia="標楷體" w:hAnsi="標楷體" w:hint="eastAsia"/>
                <w:sz w:val="20"/>
                <w:szCs w:val="20"/>
              </w:rPr>
              <w:t>戶J4:理解永續發展的意義與責任，並在</w:t>
            </w:r>
            <w:r w:rsidRPr="00A478EC">
              <w:rPr>
                <w:rFonts w:ascii="標楷體" w:eastAsia="標楷體" w:hAnsi="標楷體" w:hint="eastAsia"/>
                <w:sz w:val="20"/>
                <w:szCs w:val="20"/>
              </w:rPr>
              <w:lastRenderedPageBreak/>
              <w:t>參與活動的過程中落實原則。</w:t>
            </w:r>
          </w:p>
          <w:p w14:paraId="011FAC3B" w14:textId="77777777" w:rsidR="0022223D" w:rsidRPr="00A478EC" w:rsidRDefault="0022223D" w:rsidP="006E59E7">
            <w:pPr>
              <w:autoSpaceDE w:val="0"/>
              <w:autoSpaceDN w:val="0"/>
              <w:adjustRightInd w:val="0"/>
              <w:rPr>
                <w:rFonts w:ascii="標楷體" w:eastAsia="標楷體" w:hAnsi="標楷體"/>
                <w:sz w:val="20"/>
                <w:szCs w:val="20"/>
              </w:rPr>
            </w:pPr>
            <w:r w:rsidRPr="00A478EC">
              <w:rPr>
                <w:rFonts w:ascii="標楷體" w:eastAsia="標楷體" w:hAnsi="標楷體" w:hint="eastAsia"/>
                <w:sz w:val="20"/>
                <w:szCs w:val="20"/>
              </w:rPr>
              <w:t>【環境教育】</w:t>
            </w:r>
          </w:p>
          <w:p w14:paraId="371EF36E" w14:textId="77777777" w:rsidR="0022223D" w:rsidRPr="00A478EC" w:rsidRDefault="0022223D" w:rsidP="006E59E7">
            <w:pPr>
              <w:autoSpaceDE w:val="0"/>
              <w:autoSpaceDN w:val="0"/>
              <w:adjustRightInd w:val="0"/>
              <w:rPr>
                <w:rFonts w:ascii="標楷體" w:eastAsia="標楷體" w:hAnsi="標楷體"/>
                <w:sz w:val="20"/>
                <w:szCs w:val="20"/>
              </w:rPr>
            </w:pPr>
            <w:r w:rsidRPr="00A478EC">
              <w:rPr>
                <w:rFonts w:ascii="標楷體" w:eastAsia="標楷體" w:hAnsi="標楷體" w:hint="eastAsia"/>
                <w:sz w:val="20"/>
                <w:szCs w:val="20"/>
              </w:rPr>
              <w:t>環J1:了解生物多樣性及環境承載力的重要性。</w:t>
            </w:r>
          </w:p>
          <w:p w14:paraId="396D8BF1" w14:textId="77777777" w:rsidR="0022223D" w:rsidRPr="00A478EC" w:rsidRDefault="0022223D" w:rsidP="006E59E7">
            <w:pPr>
              <w:autoSpaceDE w:val="0"/>
              <w:autoSpaceDN w:val="0"/>
              <w:adjustRightInd w:val="0"/>
              <w:rPr>
                <w:rFonts w:ascii="標楷體" w:eastAsia="標楷體" w:hAnsi="標楷體" w:cs="DFKaiShu-SB-Estd-BF"/>
                <w:color w:val="FF0000"/>
                <w:sz w:val="20"/>
                <w:szCs w:val="20"/>
              </w:rPr>
            </w:pPr>
            <w:r w:rsidRPr="00A478EC">
              <w:rPr>
                <w:rFonts w:ascii="標楷體" w:eastAsia="標楷體" w:hAnsi="標楷體" w:hint="eastAsia"/>
                <w:sz w:val="20"/>
                <w:szCs w:val="20"/>
              </w:rPr>
              <w:t>環J4:了解永續發展的意義(環境、社會、與經濟的均衡發展)與原則。</w:t>
            </w:r>
          </w:p>
        </w:tc>
        <w:tc>
          <w:tcPr>
            <w:tcW w:w="1830" w:type="dxa"/>
          </w:tcPr>
          <w:p w14:paraId="3A9E7EB5" w14:textId="77777777" w:rsidR="0022223D" w:rsidRPr="00A478EC" w:rsidRDefault="0022223D" w:rsidP="006E59E7">
            <w:pPr>
              <w:spacing w:after="180"/>
              <w:rPr>
                <w:rFonts w:ascii="標楷體" w:eastAsia="標楷體" w:hAnsi="標楷體"/>
                <w:color w:val="0070C0"/>
                <w:sz w:val="20"/>
                <w:szCs w:val="20"/>
              </w:rPr>
            </w:pPr>
          </w:p>
        </w:tc>
      </w:tr>
      <w:tr w:rsidR="0022223D" w:rsidRPr="00A478EC" w14:paraId="2B7EB69A" w14:textId="77777777" w:rsidTr="0022223D">
        <w:trPr>
          <w:trHeight w:val="761"/>
        </w:trPr>
        <w:tc>
          <w:tcPr>
            <w:tcW w:w="772" w:type="dxa"/>
            <w:vAlign w:val="center"/>
          </w:tcPr>
          <w:p w14:paraId="72CB3F40"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第</w:t>
            </w:r>
          </w:p>
          <w:p w14:paraId="7A46720F"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5</w:t>
            </w:r>
          </w:p>
          <w:p w14:paraId="7B92945E"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週</w:t>
            </w:r>
          </w:p>
        </w:tc>
        <w:tc>
          <w:tcPr>
            <w:tcW w:w="775" w:type="dxa"/>
          </w:tcPr>
          <w:p w14:paraId="4152E225" w14:textId="77777777" w:rsidR="0022223D" w:rsidRPr="00A478EC" w:rsidRDefault="0022223D" w:rsidP="006E59E7">
            <w:pPr>
              <w:snapToGrid w:val="0"/>
              <w:jc w:val="both"/>
              <w:rPr>
                <w:rFonts w:ascii="標楷體" w:eastAsia="標楷體" w:hAnsi="標楷體"/>
                <w:snapToGrid w:val="0"/>
                <w:sz w:val="20"/>
                <w:szCs w:val="20"/>
              </w:rPr>
            </w:pPr>
            <w:r w:rsidRPr="00A478EC">
              <w:rPr>
                <w:rFonts w:ascii="標楷體" w:eastAsia="標楷體" w:hAnsi="標楷體" w:hint="eastAsia"/>
                <w:snapToGrid w:val="0"/>
                <w:sz w:val="20"/>
                <w:szCs w:val="20"/>
              </w:rPr>
              <w:t>B1:符號運用與溝通表達</w:t>
            </w:r>
          </w:p>
          <w:p w14:paraId="23BA72FF" w14:textId="77777777" w:rsidR="0022223D" w:rsidRPr="00A478EC" w:rsidRDefault="0022223D" w:rsidP="006E59E7">
            <w:pPr>
              <w:snapToGrid w:val="0"/>
              <w:jc w:val="both"/>
              <w:rPr>
                <w:rFonts w:ascii="標楷體" w:eastAsia="標楷體" w:hAnsi="標楷體"/>
                <w:snapToGrid w:val="0"/>
                <w:sz w:val="20"/>
                <w:szCs w:val="20"/>
              </w:rPr>
            </w:pPr>
            <w:r w:rsidRPr="00A478EC">
              <w:rPr>
                <w:rFonts w:ascii="標楷體" w:eastAsia="標楷體" w:hAnsi="標楷體" w:hint="eastAsia"/>
                <w:snapToGrid w:val="0"/>
                <w:sz w:val="20"/>
                <w:szCs w:val="20"/>
              </w:rPr>
              <w:t>C1:道德實踐與公民意識</w:t>
            </w:r>
          </w:p>
          <w:p w14:paraId="42DA540A"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napToGrid w:val="0"/>
                <w:sz w:val="20"/>
                <w:szCs w:val="20"/>
              </w:rPr>
              <w:t>C2:人際關係與團隊合作</w:t>
            </w:r>
          </w:p>
        </w:tc>
        <w:tc>
          <w:tcPr>
            <w:tcW w:w="1538" w:type="dxa"/>
          </w:tcPr>
          <w:p w14:paraId="4CD6CE56"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2b-IV-1:參與各項團體活動，與他人有效溝通與合作，並負責完成分內工作。</w:t>
            </w:r>
          </w:p>
        </w:tc>
        <w:tc>
          <w:tcPr>
            <w:tcW w:w="1559" w:type="dxa"/>
          </w:tcPr>
          <w:p w14:paraId="67B696C0"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童Cb-IV-2:露營活動組織分工、計畫、執行、檢討與反思。</w:t>
            </w:r>
          </w:p>
          <w:p w14:paraId="62C237F6"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童Cb-IV-3:露營中的活動領導、溝通與問題解決。</w:t>
            </w:r>
          </w:p>
        </w:tc>
        <w:tc>
          <w:tcPr>
            <w:tcW w:w="3686" w:type="dxa"/>
          </w:tcPr>
          <w:p w14:paraId="4FE9CE01"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第二主題露營Have Fun</w:t>
            </w:r>
          </w:p>
          <w:p w14:paraId="5790DCF2"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第2單元露營規畫師</w:t>
            </w:r>
          </w:p>
          <w:p w14:paraId="6B790EEC"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1.蒐集並探究露營活動規畫的適切性。</w:t>
            </w:r>
          </w:p>
          <w:p w14:paraId="1E3E59DD"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2.了解露營活動規畫要點。</w:t>
            </w:r>
          </w:p>
          <w:p w14:paraId="590A3CF0" w14:textId="77777777" w:rsidR="0022223D" w:rsidRPr="00A478EC" w:rsidRDefault="0022223D" w:rsidP="006E59E7">
            <w:pPr>
              <w:jc w:val="both"/>
              <w:rPr>
                <w:rFonts w:ascii="標楷體" w:eastAsia="標楷體" w:hAnsi="標楷體" w:cs="標楷體"/>
                <w:color w:val="FF0000"/>
                <w:sz w:val="20"/>
                <w:szCs w:val="20"/>
              </w:rPr>
            </w:pPr>
            <w:r w:rsidRPr="00A478EC">
              <w:rPr>
                <w:rFonts w:ascii="標楷體" w:eastAsia="標楷體" w:hAnsi="標楷體" w:hint="eastAsia"/>
                <w:sz w:val="20"/>
                <w:szCs w:val="20"/>
              </w:rPr>
              <w:t>3.展現創新能力，規畫露營活動並與同學分享。</w:t>
            </w:r>
          </w:p>
        </w:tc>
        <w:tc>
          <w:tcPr>
            <w:tcW w:w="567" w:type="dxa"/>
          </w:tcPr>
          <w:p w14:paraId="78D0B23A"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w:t>
            </w:r>
          </w:p>
        </w:tc>
        <w:tc>
          <w:tcPr>
            <w:tcW w:w="992" w:type="dxa"/>
          </w:tcPr>
          <w:p w14:paraId="7952629D"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1.常見的露營活動資訊</w:t>
            </w:r>
          </w:p>
          <w:p w14:paraId="689E1180"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2.學校往年的隔宿露營或營火節目影片及照片</w:t>
            </w:r>
          </w:p>
        </w:tc>
        <w:tc>
          <w:tcPr>
            <w:tcW w:w="1490" w:type="dxa"/>
          </w:tcPr>
          <w:p w14:paraId="13124E12"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1.實作評量</w:t>
            </w:r>
          </w:p>
          <w:p w14:paraId="4049B19A"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2.口語評量</w:t>
            </w:r>
          </w:p>
          <w:p w14:paraId="662F2919"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3.高層次紙筆評量</w:t>
            </w:r>
          </w:p>
        </w:tc>
        <w:tc>
          <w:tcPr>
            <w:tcW w:w="1430" w:type="dxa"/>
          </w:tcPr>
          <w:p w14:paraId="3A48A137"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【品德教育</w:t>
            </w:r>
            <w:r w:rsidRPr="00A478EC">
              <w:rPr>
                <w:rFonts w:ascii="標楷體" w:eastAsia="標楷體" w:hAnsi="標楷體"/>
                <w:sz w:val="20"/>
                <w:szCs w:val="20"/>
              </w:rPr>
              <w:t>】</w:t>
            </w:r>
          </w:p>
          <w:p w14:paraId="0F5D7B7F"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品J3:關懷生活環境與自然生態永續發展。</w:t>
            </w:r>
          </w:p>
          <w:p w14:paraId="105779AD"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品J8:理性溝通與問題解決。</w:t>
            </w:r>
          </w:p>
          <w:p w14:paraId="06E3A0B7"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【戶外教育</w:t>
            </w:r>
            <w:r w:rsidRPr="00A478EC">
              <w:rPr>
                <w:rFonts w:ascii="標楷體" w:eastAsia="標楷體" w:hAnsi="標楷體"/>
                <w:sz w:val="20"/>
                <w:szCs w:val="20"/>
              </w:rPr>
              <w:t>】</w:t>
            </w:r>
          </w:p>
          <w:p w14:paraId="65994F2A"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戶J2:擴充對環境的理解，運用所學的知識到生活當中，具備觀察、描述、測量、紀錄的能力。</w:t>
            </w:r>
          </w:p>
          <w:p w14:paraId="457EF16C"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戶J4:理解永續發展的意義與責任，並在參與活動的過程中落實原則。</w:t>
            </w:r>
          </w:p>
          <w:p w14:paraId="32009D0B"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【環境教育</w:t>
            </w:r>
            <w:r w:rsidRPr="00A478EC">
              <w:rPr>
                <w:rFonts w:ascii="標楷體" w:eastAsia="標楷體" w:hAnsi="標楷體"/>
                <w:sz w:val="20"/>
                <w:szCs w:val="20"/>
              </w:rPr>
              <w:t>】</w:t>
            </w:r>
          </w:p>
          <w:p w14:paraId="5C957C8C"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環J1:了解生物多樣性及環</w:t>
            </w:r>
            <w:r w:rsidRPr="00A478EC">
              <w:rPr>
                <w:rFonts w:ascii="標楷體" w:eastAsia="標楷體" w:hAnsi="標楷體" w:hint="eastAsia"/>
                <w:sz w:val="20"/>
                <w:szCs w:val="20"/>
              </w:rPr>
              <w:lastRenderedPageBreak/>
              <w:t>境承載力的重要性。</w:t>
            </w:r>
          </w:p>
          <w:p w14:paraId="6DD7E09F"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環J4:了解永續發展的意義(環境、社會、與經濟的均衡發展)與原則。</w:t>
            </w:r>
          </w:p>
        </w:tc>
        <w:tc>
          <w:tcPr>
            <w:tcW w:w="1830" w:type="dxa"/>
          </w:tcPr>
          <w:p w14:paraId="0DD124D5" w14:textId="77777777" w:rsidR="0022223D" w:rsidRPr="00A478EC" w:rsidRDefault="0022223D" w:rsidP="006E59E7">
            <w:pPr>
              <w:spacing w:after="180"/>
              <w:rPr>
                <w:rFonts w:ascii="標楷體" w:eastAsia="標楷體" w:hAnsi="標楷體"/>
                <w:color w:val="0070C0"/>
                <w:sz w:val="20"/>
                <w:szCs w:val="20"/>
              </w:rPr>
            </w:pPr>
          </w:p>
        </w:tc>
      </w:tr>
      <w:tr w:rsidR="0022223D" w:rsidRPr="00A478EC" w14:paraId="6236C258" w14:textId="77777777" w:rsidTr="0022223D">
        <w:trPr>
          <w:trHeight w:val="761"/>
        </w:trPr>
        <w:tc>
          <w:tcPr>
            <w:tcW w:w="772" w:type="dxa"/>
            <w:vAlign w:val="center"/>
          </w:tcPr>
          <w:p w14:paraId="373006C4"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第</w:t>
            </w:r>
          </w:p>
          <w:p w14:paraId="4880585B"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6</w:t>
            </w:r>
          </w:p>
          <w:p w14:paraId="7ECA7C03"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週</w:t>
            </w:r>
          </w:p>
        </w:tc>
        <w:tc>
          <w:tcPr>
            <w:tcW w:w="775" w:type="dxa"/>
          </w:tcPr>
          <w:p w14:paraId="390480F1" w14:textId="77777777" w:rsidR="0022223D" w:rsidRPr="00A478EC" w:rsidRDefault="0022223D" w:rsidP="006E59E7">
            <w:pPr>
              <w:snapToGrid w:val="0"/>
              <w:jc w:val="both"/>
              <w:rPr>
                <w:rFonts w:ascii="標楷體" w:eastAsia="標楷體" w:hAnsi="標楷體"/>
                <w:snapToGrid w:val="0"/>
                <w:sz w:val="20"/>
                <w:szCs w:val="20"/>
              </w:rPr>
            </w:pPr>
            <w:r w:rsidRPr="00A478EC">
              <w:rPr>
                <w:rFonts w:ascii="標楷體" w:eastAsia="標楷體" w:hAnsi="標楷體" w:hint="eastAsia"/>
                <w:snapToGrid w:val="0"/>
                <w:sz w:val="20"/>
                <w:szCs w:val="20"/>
              </w:rPr>
              <w:t>B1:符號運用與溝通表達</w:t>
            </w:r>
          </w:p>
          <w:p w14:paraId="7CD36F25" w14:textId="77777777" w:rsidR="0022223D" w:rsidRPr="00A478EC" w:rsidRDefault="0022223D" w:rsidP="006E59E7">
            <w:pPr>
              <w:snapToGrid w:val="0"/>
              <w:jc w:val="both"/>
              <w:rPr>
                <w:rFonts w:ascii="標楷體" w:eastAsia="標楷體" w:hAnsi="標楷體"/>
                <w:snapToGrid w:val="0"/>
                <w:sz w:val="20"/>
                <w:szCs w:val="20"/>
              </w:rPr>
            </w:pPr>
            <w:r w:rsidRPr="00A478EC">
              <w:rPr>
                <w:rFonts w:ascii="標楷體" w:eastAsia="標楷體" w:hAnsi="標楷體" w:hint="eastAsia"/>
                <w:snapToGrid w:val="0"/>
                <w:sz w:val="20"/>
                <w:szCs w:val="20"/>
              </w:rPr>
              <w:t>C1:道德實踐與公民意識</w:t>
            </w:r>
          </w:p>
          <w:p w14:paraId="565BD73A"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napToGrid w:val="0"/>
                <w:sz w:val="20"/>
                <w:szCs w:val="20"/>
              </w:rPr>
              <w:t>C2:人際關係與團隊合作</w:t>
            </w:r>
          </w:p>
        </w:tc>
        <w:tc>
          <w:tcPr>
            <w:tcW w:w="1538" w:type="dxa"/>
          </w:tcPr>
          <w:p w14:paraId="1C5C9E6B"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2b-IV-1:參與各項團體活動，與他人有效溝通與合作，並負責完成分內工作。</w:t>
            </w:r>
          </w:p>
        </w:tc>
        <w:tc>
          <w:tcPr>
            <w:tcW w:w="1559" w:type="dxa"/>
          </w:tcPr>
          <w:p w14:paraId="28363A40"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童Cb-IV-2:露營活動組織分工、計畫、執行、檢討與反思。</w:t>
            </w:r>
          </w:p>
          <w:p w14:paraId="436578C0"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童Cb-IV-3:露營中的活動領導、溝通與問題解決。</w:t>
            </w:r>
          </w:p>
        </w:tc>
        <w:tc>
          <w:tcPr>
            <w:tcW w:w="3686" w:type="dxa"/>
          </w:tcPr>
          <w:p w14:paraId="26D62CE0"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第二主題露營Have Fun</w:t>
            </w:r>
          </w:p>
          <w:p w14:paraId="01846006"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第2單元露營規畫師</w:t>
            </w:r>
          </w:p>
          <w:p w14:paraId="4E648711"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1.蒐集並探究露營活動規畫的適切性。</w:t>
            </w:r>
          </w:p>
          <w:p w14:paraId="019E7C8F"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2.了解露營活動規畫要點。</w:t>
            </w:r>
          </w:p>
          <w:p w14:paraId="381D2FAC" w14:textId="77777777" w:rsidR="0022223D" w:rsidRPr="00A478EC" w:rsidRDefault="0022223D" w:rsidP="006E59E7">
            <w:pPr>
              <w:jc w:val="both"/>
              <w:rPr>
                <w:rFonts w:ascii="標楷體" w:eastAsia="標楷體" w:hAnsi="標楷體" w:cs="標楷體"/>
                <w:color w:val="FF0000"/>
                <w:sz w:val="20"/>
                <w:szCs w:val="20"/>
              </w:rPr>
            </w:pPr>
            <w:r w:rsidRPr="00A478EC">
              <w:rPr>
                <w:rFonts w:ascii="標楷體" w:eastAsia="標楷體" w:hAnsi="標楷體" w:hint="eastAsia"/>
                <w:sz w:val="20"/>
                <w:szCs w:val="20"/>
              </w:rPr>
              <w:t>3.展現創新能力，規畫露營活動並與同學分享。</w:t>
            </w:r>
          </w:p>
        </w:tc>
        <w:tc>
          <w:tcPr>
            <w:tcW w:w="567" w:type="dxa"/>
          </w:tcPr>
          <w:p w14:paraId="52BABC64"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w:t>
            </w:r>
          </w:p>
        </w:tc>
        <w:tc>
          <w:tcPr>
            <w:tcW w:w="992" w:type="dxa"/>
          </w:tcPr>
          <w:p w14:paraId="60DA24A3"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1.常見的露營活動資訊</w:t>
            </w:r>
          </w:p>
          <w:p w14:paraId="2BBC7907"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2.學校往年的隔宿露營或營火節目影片及照片</w:t>
            </w:r>
          </w:p>
        </w:tc>
        <w:tc>
          <w:tcPr>
            <w:tcW w:w="1490" w:type="dxa"/>
          </w:tcPr>
          <w:p w14:paraId="787BC606"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1.實作評量</w:t>
            </w:r>
          </w:p>
          <w:p w14:paraId="3F68D522"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2.口語評量</w:t>
            </w:r>
          </w:p>
          <w:p w14:paraId="33C5440E"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3.高層次紙筆評量</w:t>
            </w:r>
          </w:p>
        </w:tc>
        <w:tc>
          <w:tcPr>
            <w:tcW w:w="1430" w:type="dxa"/>
          </w:tcPr>
          <w:p w14:paraId="31D0AA99"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【品德教育</w:t>
            </w:r>
            <w:r w:rsidRPr="00A478EC">
              <w:rPr>
                <w:rFonts w:ascii="標楷體" w:eastAsia="標楷體" w:hAnsi="標楷體"/>
                <w:sz w:val="20"/>
                <w:szCs w:val="20"/>
              </w:rPr>
              <w:t>】</w:t>
            </w:r>
          </w:p>
          <w:p w14:paraId="2D2D7D6F"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品J3:關懷生活環境與自然生態永續發展。</w:t>
            </w:r>
          </w:p>
          <w:p w14:paraId="4531DA99"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品J8:理性溝通與問題解決。</w:t>
            </w:r>
          </w:p>
          <w:p w14:paraId="249C002B"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【戶外教育</w:t>
            </w:r>
            <w:r w:rsidRPr="00A478EC">
              <w:rPr>
                <w:rFonts w:ascii="標楷體" w:eastAsia="標楷體" w:hAnsi="標楷體"/>
                <w:sz w:val="20"/>
                <w:szCs w:val="20"/>
              </w:rPr>
              <w:t>】</w:t>
            </w:r>
          </w:p>
          <w:p w14:paraId="0FBF2A45"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戶J2:擴充對環境的理解，運用所學的知識到生活當中，具備觀察、描述、測量、紀錄的能力。</w:t>
            </w:r>
          </w:p>
          <w:p w14:paraId="33C558D5"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戶J4:理解永續發展的意義與責任，並在參與活動的過程中落實原則。</w:t>
            </w:r>
          </w:p>
          <w:p w14:paraId="34EDACF6"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【環境教育</w:t>
            </w:r>
            <w:r w:rsidRPr="00A478EC">
              <w:rPr>
                <w:rFonts w:ascii="標楷體" w:eastAsia="標楷體" w:hAnsi="標楷體"/>
                <w:sz w:val="20"/>
                <w:szCs w:val="20"/>
              </w:rPr>
              <w:t>】</w:t>
            </w:r>
          </w:p>
          <w:p w14:paraId="1D111B15"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環J1:了解生物多樣性及環境承載力的重要性。</w:t>
            </w:r>
          </w:p>
          <w:p w14:paraId="3448B392"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環J4:了解永續發展的意義(環境、社會、與經濟的</w:t>
            </w:r>
            <w:r w:rsidRPr="00A478EC">
              <w:rPr>
                <w:rFonts w:ascii="標楷體" w:eastAsia="標楷體" w:hAnsi="標楷體" w:hint="eastAsia"/>
                <w:sz w:val="20"/>
                <w:szCs w:val="20"/>
              </w:rPr>
              <w:lastRenderedPageBreak/>
              <w:t>均衡發展)與原則。</w:t>
            </w:r>
          </w:p>
        </w:tc>
        <w:tc>
          <w:tcPr>
            <w:tcW w:w="1830" w:type="dxa"/>
          </w:tcPr>
          <w:p w14:paraId="641DB1B1" w14:textId="77777777" w:rsidR="0022223D" w:rsidRPr="00A478EC" w:rsidRDefault="0022223D" w:rsidP="006E59E7">
            <w:pPr>
              <w:spacing w:after="180"/>
              <w:rPr>
                <w:rFonts w:ascii="標楷體" w:eastAsia="標楷體" w:hAnsi="標楷體"/>
                <w:color w:val="0070C0"/>
                <w:sz w:val="20"/>
                <w:szCs w:val="20"/>
              </w:rPr>
            </w:pPr>
          </w:p>
        </w:tc>
      </w:tr>
      <w:tr w:rsidR="0022223D" w:rsidRPr="00A478EC" w14:paraId="6419D57B" w14:textId="77777777" w:rsidTr="0022223D">
        <w:trPr>
          <w:trHeight w:val="761"/>
        </w:trPr>
        <w:tc>
          <w:tcPr>
            <w:tcW w:w="772" w:type="dxa"/>
            <w:vAlign w:val="center"/>
          </w:tcPr>
          <w:p w14:paraId="69CA8B26"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第</w:t>
            </w:r>
          </w:p>
          <w:p w14:paraId="1A492133"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7</w:t>
            </w:r>
          </w:p>
          <w:p w14:paraId="028B66B1"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週</w:t>
            </w:r>
          </w:p>
        </w:tc>
        <w:tc>
          <w:tcPr>
            <w:tcW w:w="775" w:type="dxa"/>
          </w:tcPr>
          <w:p w14:paraId="38EF3A84" w14:textId="77777777" w:rsidR="0022223D" w:rsidRPr="00A478EC" w:rsidRDefault="0022223D" w:rsidP="006E59E7">
            <w:pPr>
              <w:snapToGrid w:val="0"/>
              <w:jc w:val="both"/>
              <w:rPr>
                <w:rFonts w:ascii="標楷體" w:eastAsia="標楷體" w:hAnsi="標楷體"/>
                <w:snapToGrid w:val="0"/>
                <w:sz w:val="20"/>
                <w:szCs w:val="20"/>
              </w:rPr>
            </w:pPr>
            <w:r w:rsidRPr="00A478EC">
              <w:rPr>
                <w:rFonts w:ascii="標楷體" w:eastAsia="標楷體" w:hAnsi="標楷體" w:hint="eastAsia"/>
                <w:snapToGrid w:val="0"/>
                <w:sz w:val="20"/>
                <w:szCs w:val="20"/>
              </w:rPr>
              <w:t>B1:符號運用與溝通表達</w:t>
            </w:r>
          </w:p>
          <w:p w14:paraId="4CA4A5DB" w14:textId="77777777" w:rsidR="0022223D" w:rsidRPr="00A478EC" w:rsidRDefault="0022223D" w:rsidP="006E59E7">
            <w:pPr>
              <w:snapToGrid w:val="0"/>
              <w:jc w:val="both"/>
              <w:rPr>
                <w:rFonts w:ascii="標楷體" w:eastAsia="標楷體" w:hAnsi="標楷體"/>
                <w:snapToGrid w:val="0"/>
                <w:sz w:val="20"/>
                <w:szCs w:val="20"/>
              </w:rPr>
            </w:pPr>
            <w:r w:rsidRPr="00A478EC">
              <w:rPr>
                <w:rFonts w:ascii="標楷體" w:eastAsia="標楷體" w:hAnsi="標楷體" w:hint="eastAsia"/>
                <w:snapToGrid w:val="0"/>
                <w:sz w:val="20"/>
                <w:szCs w:val="20"/>
              </w:rPr>
              <w:t>C1:道德實踐與公民意識</w:t>
            </w:r>
          </w:p>
          <w:p w14:paraId="637BB379"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napToGrid w:val="0"/>
                <w:sz w:val="20"/>
                <w:szCs w:val="20"/>
              </w:rPr>
              <w:t>C2:人際關係與團隊合作</w:t>
            </w:r>
          </w:p>
        </w:tc>
        <w:tc>
          <w:tcPr>
            <w:tcW w:w="1538" w:type="dxa"/>
          </w:tcPr>
          <w:p w14:paraId="1BA11EE6"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3a-IV-2:具備野外生活技能，提升野外生存能力，並與環境做合宜的互動。</w:t>
            </w:r>
          </w:p>
          <w:p w14:paraId="0F2B0D4A"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3d-IV-2:分析環境與個人行為的關係，運用策略與行動，促進環境永續發展。</w:t>
            </w:r>
          </w:p>
        </w:tc>
        <w:tc>
          <w:tcPr>
            <w:tcW w:w="1559" w:type="dxa"/>
          </w:tcPr>
          <w:p w14:paraId="01A9780C"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童Cb-IV-1:露營知識與技能的學習，以提升野外生存能力。</w:t>
            </w:r>
          </w:p>
          <w:p w14:paraId="5D6F259F"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童Da-IV-1:露營活動中永續環保的探究、執行與省思。</w:t>
            </w:r>
          </w:p>
        </w:tc>
        <w:tc>
          <w:tcPr>
            <w:tcW w:w="3686" w:type="dxa"/>
          </w:tcPr>
          <w:p w14:paraId="0C03269F" w14:textId="77777777" w:rsidR="0022223D" w:rsidRPr="00A478EC" w:rsidRDefault="0022223D" w:rsidP="006E59E7">
            <w:pPr>
              <w:tabs>
                <w:tab w:val="left" w:pos="30"/>
              </w:tabs>
              <w:jc w:val="both"/>
              <w:rPr>
                <w:rFonts w:ascii="標楷體" w:eastAsia="標楷體" w:hAnsi="標楷體"/>
                <w:snapToGrid w:val="0"/>
                <w:sz w:val="20"/>
                <w:szCs w:val="20"/>
              </w:rPr>
            </w:pPr>
            <w:r w:rsidRPr="00A478EC">
              <w:rPr>
                <w:rFonts w:ascii="標楷體" w:eastAsia="標楷體" w:hAnsi="標楷體" w:cs="標楷體"/>
                <w:color w:val="FF0000"/>
                <w:sz w:val="20"/>
                <w:szCs w:val="20"/>
              </w:rPr>
              <w:tab/>
            </w:r>
            <w:r w:rsidRPr="00A478EC">
              <w:rPr>
                <w:rFonts w:ascii="標楷體" w:eastAsia="標楷體" w:hAnsi="標楷體" w:hint="eastAsia"/>
                <w:snapToGrid w:val="0"/>
                <w:sz w:val="20"/>
                <w:szCs w:val="20"/>
              </w:rPr>
              <w:t>第二主題露營Have Fun</w:t>
            </w:r>
          </w:p>
          <w:p w14:paraId="6FED693E" w14:textId="77777777" w:rsidR="0022223D" w:rsidRPr="00A478EC" w:rsidRDefault="0022223D" w:rsidP="006E59E7">
            <w:pPr>
              <w:tabs>
                <w:tab w:val="left" w:pos="748"/>
              </w:tabs>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第3單元露營新手指南</w:t>
            </w:r>
          </w:p>
          <w:p w14:paraId="01EB544E"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1.能舉例描述露營裝備物品的特色。</w:t>
            </w:r>
          </w:p>
          <w:p w14:paraId="3C0DF3A7"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2.能說明選擇裝備時可考量的原則與應變方案。</w:t>
            </w:r>
          </w:p>
          <w:p w14:paraId="7E4913CD"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3.能檢視自己的背包選擇與裝填的方法，並和同學分享與交流。</w:t>
            </w:r>
          </w:p>
          <w:p w14:paraId="548990EA"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4.能依據狀況，考量穿搭因素，並提出適合的戶外穿著。</w:t>
            </w:r>
          </w:p>
          <w:p w14:paraId="3C893B26" w14:textId="77777777" w:rsidR="0022223D" w:rsidRPr="00A478EC" w:rsidRDefault="0022223D" w:rsidP="006E59E7">
            <w:pPr>
              <w:tabs>
                <w:tab w:val="left" w:pos="748"/>
              </w:tabs>
              <w:jc w:val="both"/>
              <w:rPr>
                <w:rFonts w:ascii="標楷體" w:eastAsia="標楷體" w:hAnsi="標楷體" w:cs="標楷體"/>
                <w:color w:val="FF0000"/>
                <w:sz w:val="20"/>
                <w:szCs w:val="20"/>
              </w:rPr>
            </w:pPr>
            <w:r w:rsidRPr="00A478EC">
              <w:rPr>
                <w:rFonts w:ascii="標楷體" w:eastAsia="標楷體" w:hAnsi="標楷體" w:hint="eastAsia"/>
                <w:sz w:val="20"/>
                <w:szCs w:val="20"/>
              </w:rPr>
              <w:t>5.能運用工具查詢與製作好物保養說明書，並檢視自己的裝備準備與保養的調整處理方式。</w:t>
            </w:r>
          </w:p>
        </w:tc>
        <w:tc>
          <w:tcPr>
            <w:tcW w:w="567" w:type="dxa"/>
          </w:tcPr>
          <w:p w14:paraId="77AEE7FC"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w:t>
            </w:r>
          </w:p>
        </w:tc>
        <w:tc>
          <w:tcPr>
            <w:tcW w:w="992" w:type="dxa"/>
          </w:tcPr>
          <w:p w14:paraId="0C069DD2"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1.露營裝備、無痕山林的相關資訊</w:t>
            </w:r>
          </w:p>
          <w:p w14:paraId="74E12AB9"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2.「露營選物法」牌卡題目</w:t>
            </w:r>
          </w:p>
          <w:p w14:paraId="7D30E634"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3.「無痕『心』生活」情境題</w:t>
            </w:r>
          </w:p>
        </w:tc>
        <w:tc>
          <w:tcPr>
            <w:tcW w:w="1490" w:type="dxa"/>
          </w:tcPr>
          <w:p w14:paraId="57FC416A"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1.口語評量</w:t>
            </w:r>
          </w:p>
          <w:p w14:paraId="03666856"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2.實作評量</w:t>
            </w:r>
          </w:p>
        </w:tc>
        <w:tc>
          <w:tcPr>
            <w:tcW w:w="1430" w:type="dxa"/>
          </w:tcPr>
          <w:p w14:paraId="0ABD6324"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【品德教育</w:t>
            </w:r>
            <w:r w:rsidRPr="00A478EC">
              <w:rPr>
                <w:rFonts w:ascii="標楷體" w:eastAsia="標楷體" w:hAnsi="標楷體"/>
                <w:sz w:val="20"/>
                <w:szCs w:val="20"/>
              </w:rPr>
              <w:t>】</w:t>
            </w:r>
          </w:p>
          <w:p w14:paraId="1E9122E3"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品J3:關懷生活環境與自然生態永續發展。</w:t>
            </w:r>
          </w:p>
          <w:p w14:paraId="40F42AE4"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品J8:理性溝通與問題解決。</w:t>
            </w:r>
          </w:p>
          <w:p w14:paraId="721E5128"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【戶外教育</w:t>
            </w:r>
            <w:r w:rsidRPr="00A478EC">
              <w:rPr>
                <w:rFonts w:ascii="標楷體" w:eastAsia="標楷體" w:hAnsi="標楷體"/>
                <w:sz w:val="20"/>
                <w:szCs w:val="20"/>
              </w:rPr>
              <w:t>】</w:t>
            </w:r>
          </w:p>
          <w:p w14:paraId="101C4DB1"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戶J2:擴充對環境的理解，運用所學的知識到生活當中，具備觀察、描述、測量、紀錄的能力。</w:t>
            </w:r>
          </w:p>
          <w:p w14:paraId="28DD30FB"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戶J4:理解永續發展的意義與責任，並在參與活動的過程中落實原則。</w:t>
            </w:r>
          </w:p>
          <w:p w14:paraId="48ACD112"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【環境教育</w:t>
            </w:r>
            <w:r w:rsidRPr="00A478EC">
              <w:rPr>
                <w:rFonts w:ascii="標楷體" w:eastAsia="標楷體" w:hAnsi="標楷體"/>
                <w:sz w:val="20"/>
                <w:szCs w:val="20"/>
              </w:rPr>
              <w:t>】</w:t>
            </w:r>
          </w:p>
          <w:p w14:paraId="28DD68BF"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環J1:了解生物多樣性及環境承載力的重要性。</w:t>
            </w:r>
          </w:p>
          <w:p w14:paraId="51082C9F"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環J4:了解永續發展的意義(環境、社會、與經濟的均衡發展)與原則。</w:t>
            </w:r>
          </w:p>
        </w:tc>
        <w:tc>
          <w:tcPr>
            <w:tcW w:w="1830" w:type="dxa"/>
          </w:tcPr>
          <w:p w14:paraId="41A4A34F" w14:textId="77777777" w:rsidR="0022223D" w:rsidRPr="00A478EC" w:rsidRDefault="0022223D" w:rsidP="006E59E7">
            <w:pPr>
              <w:spacing w:after="180"/>
              <w:rPr>
                <w:rFonts w:ascii="標楷體" w:eastAsia="標楷體" w:hAnsi="標楷體"/>
                <w:color w:val="0070C0"/>
                <w:sz w:val="20"/>
                <w:szCs w:val="20"/>
              </w:rPr>
            </w:pPr>
          </w:p>
        </w:tc>
      </w:tr>
      <w:tr w:rsidR="0022223D" w:rsidRPr="00A478EC" w14:paraId="59959946" w14:textId="77777777" w:rsidTr="0022223D">
        <w:trPr>
          <w:trHeight w:val="761"/>
        </w:trPr>
        <w:tc>
          <w:tcPr>
            <w:tcW w:w="772" w:type="dxa"/>
            <w:vAlign w:val="center"/>
          </w:tcPr>
          <w:p w14:paraId="4E1FA9F9"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第</w:t>
            </w:r>
          </w:p>
          <w:p w14:paraId="2FC88A94"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lastRenderedPageBreak/>
              <w:t>8</w:t>
            </w:r>
          </w:p>
          <w:p w14:paraId="3B79106E"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週</w:t>
            </w:r>
          </w:p>
        </w:tc>
        <w:tc>
          <w:tcPr>
            <w:tcW w:w="775" w:type="dxa"/>
          </w:tcPr>
          <w:p w14:paraId="2E781C6F" w14:textId="77777777" w:rsidR="0022223D" w:rsidRPr="00A478EC" w:rsidRDefault="0022223D" w:rsidP="006E59E7">
            <w:pPr>
              <w:snapToGrid w:val="0"/>
              <w:jc w:val="both"/>
              <w:rPr>
                <w:rFonts w:ascii="標楷體" w:eastAsia="標楷體" w:hAnsi="標楷體"/>
                <w:snapToGrid w:val="0"/>
                <w:sz w:val="20"/>
                <w:szCs w:val="20"/>
              </w:rPr>
            </w:pPr>
            <w:r w:rsidRPr="00A478EC">
              <w:rPr>
                <w:rFonts w:ascii="標楷體" w:eastAsia="標楷體" w:hAnsi="標楷體" w:hint="eastAsia"/>
                <w:snapToGrid w:val="0"/>
                <w:sz w:val="20"/>
                <w:szCs w:val="20"/>
              </w:rPr>
              <w:lastRenderedPageBreak/>
              <w:t>B1:符號運用與</w:t>
            </w:r>
            <w:r w:rsidRPr="00A478EC">
              <w:rPr>
                <w:rFonts w:ascii="標楷體" w:eastAsia="標楷體" w:hAnsi="標楷體" w:hint="eastAsia"/>
                <w:snapToGrid w:val="0"/>
                <w:sz w:val="20"/>
                <w:szCs w:val="20"/>
              </w:rPr>
              <w:lastRenderedPageBreak/>
              <w:t>溝通表達</w:t>
            </w:r>
          </w:p>
          <w:p w14:paraId="50E7AB4F" w14:textId="77777777" w:rsidR="0022223D" w:rsidRPr="00A478EC" w:rsidRDefault="0022223D" w:rsidP="006E59E7">
            <w:pPr>
              <w:snapToGrid w:val="0"/>
              <w:jc w:val="both"/>
              <w:rPr>
                <w:rFonts w:ascii="標楷體" w:eastAsia="標楷體" w:hAnsi="標楷體"/>
                <w:snapToGrid w:val="0"/>
                <w:sz w:val="20"/>
                <w:szCs w:val="20"/>
              </w:rPr>
            </w:pPr>
            <w:r w:rsidRPr="00A478EC">
              <w:rPr>
                <w:rFonts w:ascii="標楷體" w:eastAsia="標楷體" w:hAnsi="標楷體" w:hint="eastAsia"/>
                <w:snapToGrid w:val="0"/>
                <w:sz w:val="20"/>
                <w:szCs w:val="20"/>
              </w:rPr>
              <w:t>C1:道德實踐與公民意識</w:t>
            </w:r>
          </w:p>
          <w:p w14:paraId="62A3DF7F"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napToGrid w:val="0"/>
                <w:sz w:val="20"/>
                <w:szCs w:val="20"/>
              </w:rPr>
              <w:t>C2:人際關係與團隊合作</w:t>
            </w:r>
          </w:p>
        </w:tc>
        <w:tc>
          <w:tcPr>
            <w:tcW w:w="1538" w:type="dxa"/>
          </w:tcPr>
          <w:p w14:paraId="43C1F742"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lastRenderedPageBreak/>
              <w:t>3a-IV-2:具備野外生活技能，提升野外</w:t>
            </w:r>
            <w:r w:rsidRPr="00A478EC">
              <w:rPr>
                <w:rFonts w:ascii="標楷體" w:eastAsia="標楷體" w:hAnsi="標楷體" w:hint="eastAsia"/>
                <w:sz w:val="20"/>
                <w:szCs w:val="20"/>
              </w:rPr>
              <w:lastRenderedPageBreak/>
              <w:t>生存能力，並與環境做合宜的互動。</w:t>
            </w:r>
          </w:p>
          <w:p w14:paraId="03377CF1"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3d-IV-2:分析環境與個人行為的關係，運用策略與行動，促進環境永續發展。</w:t>
            </w:r>
          </w:p>
        </w:tc>
        <w:tc>
          <w:tcPr>
            <w:tcW w:w="1559" w:type="dxa"/>
          </w:tcPr>
          <w:p w14:paraId="02C0D47D"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lastRenderedPageBreak/>
              <w:t>童Cb-IV-1:露營知識與技能的學習，以提</w:t>
            </w:r>
            <w:r w:rsidRPr="00A478EC">
              <w:rPr>
                <w:rFonts w:ascii="標楷體" w:eastAsia="標楷體" w:hAnsi="標楷體" w:hint="eastAsia"/>
                <w:sz w:val="20"/>
                <w:szCs w:val="20"/>
              </w:rPr>
              <w:lastRenderedPageBreak/>
              <w:t>升野外生存能力。</w:t>
            </w:r>
          </w:p>
          <w:p w14:paraId="3AA475F6" w14:textId="77777777" w:rsidR="0022223D" w:rsidRPr="00A478EC" w:rsidRDefault="0022223D" w:rsidP="006E59E7">
            <w:pPr>
              <w:autoSpaceDE w:val="0"/>
              <w:autoSpaceDN w:val="0"/>
              <w:adjustRightInd w:val="0"/>
              <w:jc w:val="both"/>
              <w:rPr>
                <w:rFonts w:ascii="標楷體" w:eastAsia="標楷體" w:hAnsi="標楷體" w:cs="新細明體"/>
                <w:color w:val="FF0000"/>
                <w:sz w:val="20"/>
                <w:szCs w:val="20"/>
              </w:rPr>
            </w:pPr>
            <w:r w:rsidRPr="00A478EC">
              <w:rPr>
                <w:rFonts w:ascii="標楷體" w:eastAsia="標楷體" w:hAnsi="標楷體" w:hint="eastAsia"/>
                <w:sz w:val="20"/>
                <w:szCs w:val="20"/>
              </w:rPr>
              <w:t>童Da-IV-1:露營活動中永續環保的探究、執行與省思。</w:t>
            </w:r>
          </w:p>
        </w:tc>
        <w:tc>
          <w:tcPr>
            <w:tcW w:w="3686" w:type="dxa"/>
          </w:tcPr>
          <w:p w14:paraId="524E31D5"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lastRenderedPageBreak/>
              <w:t>第二主題露營Have Fun</w:t>
            </w:r>
          </w:p>
          <w:p w14:paraId="1CDA97EA"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第3單元露營新手指南</w:t>
            </w:r>
          </w:p>
          <w:p w14:paraId="0902B631"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1.學習露營裝備的相關知能，提升戶外</w:t>
            </w:r>
            <w:r w:rsidRPr="00A478EC">
              <w:rPr>
                <w:rFonts w:ascii="標楷體" w:eastAsia="標楷體" w:hAnsi="標楷體" w:hint="eastAsia"/>
                <w:sz w:val="20"/>
                <w:szCs w:val="20"/>
              </w:rPr>
              <w:lastRenderedPageBreak/>
              <w:t>活動的能力。</w:t>
            </w:r>
          </w:p>
          <w:p w14:paraId="48142288"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z w:val="20"/>
                <w:szCs w:val="20"/>
              </w:rPr>
              <w:t>2.建構合宜的戶外生活觀，培養戶外生活禮儀，能和環境做適切的互動。</w:t>
            </w:r>
          </w:p>
          <w:p w14:paraId="477DA61B" w14:textId="77777777" w:rsidR="0022223D" w:rsidRPr="00A478EC" w:rsidRDefault="0022223D" w:rsidP="006E59E7">
            <w:pPr>
              <w:jc w:val="both"/>
              <w:rPr>
                <w:rFonts w:ascii="標楷體" w:eastAsia="標楷體" w:hAnsi="標楷體" w:cs="標楷體"/>
                <w:color w:val="FF0000"/>
                <w:sz w:val="20"/>
                <w:szCs w:val="20"/>
              </w:rPr>
            </w:pPr>
          </w:p>
        </w:tc>
        <w:tc>
          <w:tcPr>
            <w:tcW w:w="567" w:type="dxa"/>
          </w:tcPr>
          <w:p w14:paraId="3A5A2676"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lastRenderedPageBreak/>
              <w:t>3</w:t>
            </w:r>
          </w:p>
        </w:tc>
        <w:tc>
          <w:tcPr>
            <w:tcW w:w="992" w:type="dxa"/>
          </w:tcPr>
          <w:p w14:paraId="2F824FBD"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1.露營裝備、無痕山</w:t>
            </w:r>
            <w:r w:rsidRPr="00A478EC">
              <w:rPr>
                <w:rFonts w:ascii="標楷體" w:eastAsia="標楷體" w:hAnsi="標楷體" w:hint="eastAsia"/>
                <w:sz w:val="20"/>
                <w:szCs w:val="20"/>
              </w:rPr>
              <w:lastRenderedPageBreak/>
              <w:t>林的相關資訊</w:t>
            </w:r>
          </w:p>
          <w:p w14:paraId="3539DB74"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2.「露營選物法」牌卡題目</w:t>
            </w:r>
          </w:p>
          <w:p w14:paraId="07A4CA29"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3.「無痕『心』生活」情境題</w:t>
            </w:r>
          </w:p>
        </w:tc>
        <w:tc>
          <w:tcPr>
            <w:tcW w:w="1490" w:type="dxa"/>
          </w:tcPr>
          <w:p w14:paraId="57EC3247"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lastRenderedPageBreak/>
              <w:t>1.口語評量</w:t>
            </w:r>
          </w:p>
          <w:p w14:paraId="1B51AE27"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2.高層次紙筆評量</w:t>
            </w:r>
          </w:p>
        </w:tc>
        <w:tc>
          <w:tcPr>
            <w:tcW w:w="1430" w:type="dxa"/>
          </w:tcPr>
          <w:p w14:paraId="2792D846"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【品德教育</w:t>
            </w:r>
            <w:r w:rsidRPr="00A478EC">
              <w:rPr>
                <w:rFonts w:ascii="標楷體" w:eastAsia="標楷體" w:hAnsi="標楷體"/>
                <w:sz w:val="20"/>
                <w:szCs w:val="20"/>
              </w:rPr>
              <w:t>】</w:t>
            </w:r>
          </w:p>
          <w:p w14:paraId="477FC18F"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品J3:關懷生活環境與自然</w:t>
            </w:r>
            <w:r w:rsidRPr="00A478EC">
              <w:rPr>
                <w:rFonts w:ascii="標楷體" w:eastAsia="標楷體" w:hAnsi="標楷體" w:hint="eastAsia"/>
                <w:sz w:val="20"/>
                <w:szCs w:val="20"/>
              </w:rPr>
              <w:lastRenderedPageBreak/>
              <w:t>生態永續發展。</w:t>
            </w:r>
          </w:p>
          <w:p w14:paraId="0B315369"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品J8:理性溝通與問題解決。</w:t>
            </w:r>
          </w:p>
          <w:p w14:paraId="7E59890E"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【戶外教育</w:t>
            </w:r>
            <w:r w:rsidRPr="00A478EC">
              <w:rPr>
                <w:rFonts w:ascii="標楷體" w:eastAsia="標楷體" w:hAnsi="標楷體"/>
                <w:sz w:val="20"/>
                <w:szCs w:val="20"/>
              </w:rPr>
              <w:t>】</w:t>
            </w:r>
          </w:p>
          <w:p w14:paraId="4BEBDAD7"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戶J2:擴充對環境的理解，運用所學的知識到生活當中，具備觀察、描述、測量、紀錄的能力。</w:t>
            </w:r>
          </w:p>
          <w:p w14:paraId="32375494"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戶J4:理解永續發展的意義與責任，並在參與活動的過程中落實原則。</w:t>
            </w:r>
          </w:p>
          <w:p w14:paraId="0FB48FE1"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【環境教育</w:t>
            </w:r>
            <w:r w:rsidRPr="00A478EC">
              <w:rPr>
                <w:rFonts w:ascii="標楷體" w:eastAsia="標楷體" w:hAnsi="標楷體"/>
                <w:sz w:val="20"/>
                <w:szCs w:val="20"/>
              </w:rPr>
              <w:t>】</w:t>
            </w:r>
          </w:p>
          <w:p w14:paraId="1D00639C"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環J1:了解生物多樣性及環境承載力的重要性。</w:t>
            </w:r>
          </w:p>
          <w:p w14:paraId="32FA2C58"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環J4:了解永續發展的意義(環境、社會、與經濟的均衡發展)與原則。</w:t>
            </w:r>
          </w:p>
        </w:tc>
        <w:tc>
          <w:tcPr>
            <w:tcW w:w="1830" w:type="dxa"/>
          </w:tcPr>
          <w:p w14:paraId="4283E92F" w14:textId="77777777" w:rsidR="0022223D" w:rsidRPr="00A478EC" w:rsidRDefault="0022223D" w:rsidP="006E59E7">
            <w:pPr>
              <w:spacing w:after="180"/>
              <w:rPr>
                <w:rFonts w:ascii="標楷體" w:eastAsia="標楷體" w:hAnsi="標楷體"/>
                <w:color w:val="0070C0"/>
                <w:sz w:val="20"/>
                <w:szCs w:val="20"/>
              </w:rPr>
            </w:pPr>
          </w:p>
        </w:tc>
      </w:tr>
      <w:tr w:rsidR="0022223D" w:rsidRPr="00A478EC" w14:paraId="70CE3243" w14:textId="77777777" w:rsidTr="0022223D">
        <w:trPr>
          <w:trHeight w:val="761"/>
        </w:trPr>
        <w:tc>
          <w:tcPr>
            <w:tcW w:w="772" w:type="dxa"/>
            <w:vAlign w:val="center"/>
          </w:tcPr>
          <w:p w14:paraId="5B25ED2B"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第</w:t>
            </w:r>
          </w:p>
          <w:p w14:paraId="5908632F"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9</w:t>
            </w:r>
          </w:p>
          <w:p w14:paraId="31D1F6BD"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週</w:t>
            </w:r>
          </w:p>
        </w:tc>
        <w:tc>
          <w:tcPr>
            <w:tcW w:w="775" w:type="dxa"/>
          </w:tcPr>
          <w:p w14:paraId="5EF38361"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snapToGrid w:val="0"/>
                <w:sz w:val="20"/>
                <w:szCs w:val="20"/>
              </w:rPr>
              <w:t>A3</w:t>
            </w:r>
            <w:r w:rsidRPr="00A478EC">
              <w:rPr>
                <w:rFonts w:ascii="標楷體" w:eastAsia="標楷體" w:hAnsi="標楷體" w:hint="eastAsia"/>
                <w:snapToGrid w:val="0"/>
                <w:sz w:val="20"/>
                <w:szCs w:val="20"/>
              </w:rPr>
              <w:t>:規畫執行與創新應變</w:t>
            </w:r>
          </w:p>
        </w:tc>
        <w:tc>
          <w:tcPr>
            <w:tcW w:w="1538" w:type="dxa"/>
          </w:tcPr>
          <w:p w14:paraId="3F040E75"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2c-IV-2:有效蒐集、分析及開發各項資源，做出合宜的決定與運用。</w:t>
            </w:r>
          </w:p>
          <w:p w14:paraId="19AB7FC3"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2d-IV-1:運用創新能力，規畫合宜的活</w:t>
            </w:r>
            <w:r w:rsidRPr="00A478EC">
              <w:rPr>
                <w:rFonts w:ascii="標楷體" w:eastAsia="標楷體" w:hAnsi="標楷體" w:hint="eastAsia"/>
                <w:sz w:val="20"/>
                <w:szCs w:val="20"/>
              </w:rPr>
              <w:lastRenderedPageBreak/>
              <w:t>動，豐富個人及家庭生活。</w:t>
            </w:r>
          </w:p>
        </w:tc>
        <w:tc>
          <w:tcPr>
            <w:tcW w:w="1559" w:type="dxa"/>
          </w:tcPr>
          <w:p w14:paraId="63512CD6"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lastRenderedPageBreak/>
              <w:t>家Ca-IV-1:個人與家庭生活的金錢及時間管理。</w:t>
            </w:r>
          </w:p>
          <w:p w14:paraId="3C31F525"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家Dc-IV-1:家庭活動策畫與參與，以互相尊重與同理為基礎的家人關</w:t>
            </w:r>
            <w:r w:rsidRPr="00A478EC">
              <w:rPr>
                <w:rFonts w:ascii="標楷體" w:eastAsia="標楷體" w:hAnsi="標楷體" w:hint="eastAsia"/>
                <w:sz w:val="20"/>
                <w:szCs w:val="20"/>
              </w:rPr>
              <w:lastRenderedPageBreak/>
              <w:t>係維繫。</w:t>
            </w:r>
          </w:p>
        </w:tc>
        <w:tc>
          <w:tcPr>
            <w:tcW w:w="3686" w:type="dxa"/>
          </w:tcPr>
          <w:p w14:paraId="63965964"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lastRenderedPageBreak/>
              <w:t>第三主題資源有方</w:t>
            </w:r>
          </w:p>
          <w:p w14:paraId="19F04013"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第1單元支援家庭我可以</w:t>
            </w:r>
          </w:p>
          <w:p w14:paraId="30D6DE36"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1.能表達並察覺家庭生活中各種資源的運用。</w:t>
            </w:r>
          </w:p>
          <w:p w14:paraId="3E179822"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2.能蒐集並分享時間與金錢資源管理的時機與訣竅，嘗試擬定合宜的行動計畫。</w:t>
            </w:r>
          </w:p>
          <w:p w14:paraId="2A341403" w14:textId="77777777" w:rsidR="0022223D" w:rsidRPr="00A478EC" w:rsidRDefault="0022223D" w:rsidP="006E59E7">
            <w:pPr>
              <w:jc w:val="both"/>
              <w:rPr>
                <w:rFonts w:ascii="標楷體" w:eastAsia="標楷體" w:hAnsi="標楷體" w:cs="標楷體"/>
                <w:color w:val="FF0000"/>
                <w:sz w:val="20"/>
                <w:szCs w:val="20"/>
              </w:rPr>
            </w:pPr>
            <w:r w:rsidRPr="00A478EC">
              <w:rPr>
                <w:rFonts w:ascii="標楷體" w:eastAsia="標楷體" w:hAnsi="標楷體" w:hint="eastAsia"/>
                <w:sz w:val="20"/>
                <w:szCs w:val="20"/>
              </w:rPr>
              <w:t>3.能執行並評估行動計畫的適切性，以作為未來生活的準備，提升生活品質。</w:t>
            </w:r>
          </w:p>
        </w:tc>
        <w:tc>
          <w:tcPr>
            <w:tcW w:w="567" w:type="dxa"/>
          </w:tcPr>
          <w:p w14:paraId="2AF091C1"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w:t>
            </w:r>
          </w:p>
        </w:tc>
        <w:tc>
          <w:tcPr>
            <w:tcW w:w="992" w:type="dxa"/>
          </w:tcPr>
          <w:p w14:paraId="6A146AB5"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1.半開海報紙</w:t>
            </w:r>
          </w:p>
        </w:tc>
        <w:tc>
          <w:tcPr>
            <w:tcW w:w="1490" w:type="dxa"/>
          </w:tcPr>
          <w:p w14:paraId="2C4E9A8A"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1.實作評量</w:t>
            </w:r>
          </w:p>
          <w:p w14:paraId="5E8B727A"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2.口語評量</w:t>
            </w:r>
          </w:p>
          <w:p w14:paraId="26B3A410"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3.高層次紙筆評量</w:t>
            </w:r>
          </w:p>
        </w:tc>
        <w:tc>
          <w:tcPr>
            <w:tcW w:w="1430" w:type="dxa"/>
          </w:tcPr>
          <w:p w14:paraId="54A9C94F"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【家庭教育</w:t>
            </w:r>
            <w:r w:rsidRPr="00A478EC">
              <w:rPr>
                <w:rFonts w:ascii="標楷體" w:eastAsia="標楷體" w:hAnsi="標楷體"/>
                <w:sz w:val="20"/>
                <w:szCs w:val="20"/>
              </w:rPr>
              <w:t>】</w:t>
            </w:r>
          </w:p>
          <w:p w14:paraId="109CD131"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家J7:運用家庭資源，規畫個人生活目標。</w:t>
            </w:r>
          </w:p>
          <w:p w14:paraId="6B11F115"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家J8:探討家庭消費與財物管理策略。</w:t>
            </w:r>
          </w:p>
        </w:tc>
        <w:tc>
          <w:tcPr>
            <w:tcW w:w="1830" w:type="dxa"/>
          </w:tcPr>
          <w:p w14:paraId="2A5A99E2" w14:textId="77777777" w:rsidR="0022223D" w:rsidRPr="00A478EC" w:rsidRDefault="0022223D" w:rsidP="006E59E7">
            <w:pPr>
              <w:spacing w:after="180"/>
              <w:rPr>
                <w:rFonts w:ascii="標楷體" w:eastAsia="標楷體" w:hAnsi="標楷體"/>
                <w:color w:val="0070C0"/>
                <w:sz w:val="20"/>
                <w:szCs w:val="20"/>
              </w:rPr>
            </w:pPr>
          </w:p>
        </w:tc>
      </w:tr>
      <w:tr w:rsidR="0022223D" w:rsidRPr="00A478EC" w14:paraId="39058CA8" w14:textId="77777777" w:rsidTr="0022223D">
        <w:trPr>
          <w:trHeight w:val="761"/>
        </w:trPr>
        <w:tc>
          <w:tcPr>
            <w:tcW w:w="772" w:type="dxa"/>
            <w:vAlign w:val="center"/>
          </w:tcPr>
          <w:p w14:paraId="316B3944"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第</w:t>
            </w:r>
          </w:p>
          <w:p w14:paraId="7980A22B"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10</w:t>
            </w:r>
          </w:p>
          <w:p w14:paraId="56DA3BDD"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週</w:t>
            </w:r>
          </w:p>
        </w:tc>
        <w:tc>
          <w:tcPr>
            <w:tcW w:w="775" w:type="dxa"/>
          </w:tcPr>
          <w:p w14:paraId="0D376B06"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snapToGrid w:val="0"/>
                <w:sz w:val="20"/>
                <w:szCs w:val="20"/>
              </w:rPr>
              <w:t>A3</w:t>
            </w:r>
            <w:r w:rsidRPr="00A478EC">
              <w:rPr>
                <w:rFonts w:ascii="標楷體" w:eastAsia="標楷體" w:hAnsi="標楷體" w:hint="eastAsia"/>
                <w:snapToGrid w:val="0"/>
                <w:sz w:val="20"/>
                <w:szCs w:val="20"/>
              </w:rPr>
              <w:t>:規畫執行與創新應變</w:t>
            </w:r>
          </w:p>
        </w:tc>
        <w:tc>
          <w:tcPr>
            <w:tcW w:w="1538" w:type="dxa"/>
          </w:tcPr>
          <w:p w14:paraId="22118193"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2c-IV-2:有效蒐集、分析及開發各項資源，做出合宜的決定與運用。</w:t>
            </w:r>
          </w:p>
          <w:p w14:paraId="14A4A751"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3a-IV-1:覺察人為或自然環境的危險情境，評估並運用最佳處理策略，以保護自己或他人。</w:t>
            </w:r>
          </w:p>
        </w:tc>
        <w:tc>
          <w:tcPr>
            <w:tcW w:w="1559" w:type="dxa"/>
          </w:tcPr>
          <w:p w14:paraId="0BB389C6"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家Ca-IV-2:消費管道的分析比較、資源運用與風險評估，以及合宜的消費行為。</w:t>
            </w:r>
          </w:p>
        </w:tc>
        <w:tc>
          <w:tcPr>
            <w:tcW w:w="3686" w:type="dxa"/>
          </w:tcPr>
          <w:p w14:paraId="01B91F04"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第三主題資源有方</w:t>
            </w:r>
          </w:p>
          <w:p w14:paraId="35E784C4"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第2單元聰明消費我最行</w:t>
            </w:r>
          </w:p>
          <w:p w14:paraId="0DDD2268"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1.能說出自己的消費經驗並願意善用金錢資源。</w:t>
            </w:r>
          </w:p>
          <w:p w14:paraId="777DBA08"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2.能觀賞戲劇並從中找出消費陷阱。</w:t>
            </w:r>
          </w:p>
          <w:p w14:paraId="2D56C556"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3.能覺察自己的消費習慣，避免消費陷阱。</w:t>
            </w:r>
          </w:p>
          <w:p w14:paraId="74DD349A" w14:textId="77777777" w:rsidR="0022223D" w:rsidRPr="00A478EC" w:rsidRDefault="0022223D" w:rsidP="006E59E7">
            <w:pPr>
              <w:jc w:val="both"/>
              <w:rPr>
                <w:rFonts w:ascii="標楷體" w:eastAsia="標楷體" w:hAnsi="標楷體" w:cs="標楷體"/>
                <w:color w:val="FF0000"/>
                <w:sz w:val="20"/>
                <w:szCs w:val="20"/>
              </w:rPr>
            </w:pPr>
            <w:r w:rsidRPr="00A478EC">
              <w:rPr>
                <w:rFonts w:ascii="標楷體" w:eastAsia="標楷體" w:hAnsi="標楷體" w:hint="eastAsia"/>
                <w:sz w:val="20"/>
                <w:szCs w:val="20"/>
              </w:rPr>
              <w:t>4.能完成分析消費管道的風險並能與同學討論找出降低消費風險的行動策略。</w:t>
            </w:r>
          </w:p>
        </w:tc>
        <w:tc>
          <w:tcPr>
            <w:tcW w:w="567" w:type="dxa"/>
          </w:tcPr>
          <w:p w14:paraId="6537F945"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w:t>
            </w:r>
          </w:p>
        </w:tc>
        <w:tc>
          <w:tcPr>
            <w:tcW w:w="992" w:type="dxa"/>
          </w:tcPr>
          <w:p w14:paraId="2F62B9B0"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1.課本頁面</w:t>
            </w:r>
          </w:p>
        </w:tc>
        <w:tc>
          <w:tcPr>
            <w:tcW w:w="1490" w:type="dxa"/>
          </w:tcPr>
          <w:p w14:paraId="797A64CF"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1.口語評量</w:t>
            </w:r>
          </w:p>
          <w:p w14:paraId="677A4B2A"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2.高層次紙筆評量</w:t>
            </w:r>
          </w:p>
        </w:tc>
        <w:tc>
          <w:tcPr>
            <w:tcW w:w="1430" w:type="dxa"/>
          </w:tcPr>
          <w:p w14:paraId="59A26EBC"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【家庭教育</w:t>
            </w:r>
            <w:r w:rsidRPr="00A478EC">
              <w:rPr>
                <w:rFonts w:ascii="標楷體" w:eastAsia="標楷體" w:hAnsi="標楷體"/>
                <w:sz w:val="20"/>
                <w:szCs w:val="20"/>
              </w:rPr>
              <w:t>】</w:t>
            </w:r>
          </w:p>
          <w:p w14:paraId="477F1264"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家J7:運用家庭資源，規畫個人生活目標。</w:t>
            </w:r>
          </w:p>
          <w:p w14:paraId="70F155F9"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家J8:探討家庭消費與財物管理策略。</w:t>
            </w:r>
          </w:p>
        </w:tc>
        <w:tc>
          <w:tcPr>
            <w:tcW w:w="1830" w:type="dxa"/>
          </w:tcPr>
          <w:p w14:paraId="757C34E1" w14:textId="77777777" w:rsidR="0022223D" w:rsidRPr="00A478EC" w:rsidRDefault="0022223D" w:rsidP="006E59E7">
            <w:pPr>
              <w:spacing w:after="180"/>
              <w:rPr>
                <w:rFonts w:ascii="標楷體" w:eastAsia="標楷體" w:hAnsi="標楷體"/>
                <w:color w:val="0070C0"/>
                <w:sz w:val="20"/>
                <w:szCs w:val="20"/>
              </w:rPr>
            </w:pPr>
          </w:p>
        </w:tc>
      </w:tr>
      <w:tr w:rsidR="0022223D" w:rsidRPr="00A478EC" w14:paraId="57160A72" w14:textId="77777777" w:rsidTr="0022223D">
        <w:trPr>
          <w:trHeight w:val="761"/>
        </w:trPr>
        <w:tc>
          <w:tcPr>
            <w:tcW w:w="772" w:type="dxa"/>
            <w:vAlign w:val="center"/>
          </w:tcPr>
          <w:p w14:paraId="24F1D8AF"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第</w:t>
            </w:r>
          </w:p>
          <w:p w14:paraId="6D126845"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11</w:t>
            </w:r>
          </w:p>
          <w:p w14:paraId="76370FD5"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週</w:t>
            </w:r>
          </w:p>
        </w:tc>
        <w:tc>
          <w:tcPr>
            <w:tcW w:w="775" w:type="dxa"/>
          </w:tcPr>
          <w:p w14:paraId="39674674"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napToGrid w:val="0"/>
                <w:sz w:val="20"/>
                <w:szCs w:val="20"/>
              </w:rPr>
              <w:t>B2:科技資訊與媒體素養</w:t>
            </w:r>
          </w:p>
        </w:tc>
        <w:tc>
          <w:tcPr>
            <w:tcW w:w="1538" w:type="dxa"/>
          </w:tcPr>
          <w:p w14:paraId="4A06B585"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2c-IV-1:善用各項資源，妥善計畫與執行個人生活中重要事務。</w:t>
            </w:r>
          </w:p>
        </w:tc>
        <w:tc>
          <w:tcPr>
            <w:tcW w:w="1559" w:type="dxa"/>
          </w:tcPr>
          <w:p w14:paraId="7E6E7FF0"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家Bc-IV-1:常見織品的認識與手縫技巧應用。</w:t>
            </w:r>
          </w:p>
        </w:tc>
        <w:tc>
          <w:tcPr>
            <w:tcW w:w="3686" w:type="dxa"/>
          </w:tcPr>
          <w:p w14:paraId="702F051C"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第四主題「衣」Q達人</w:t>
            </w:r>
          </w:p>
          <w:p w14:paraId="56E3E4CD"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第1單元生活「織」慧王</w:t>
            </w:r>
          </w:p>
          <w:p w14:paraId="7FCD8062"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1.能說出服裝的功能與選擇服裝考量的因素。</w:t>
            </w:r>
          </w:p>
          <w:p w14:paraId="09C32FBC"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2.能透過衣料實驗認識材質特性，判斷不同生活情境適合的材質與織法。</w:t>
            </w:r>
          </w:p>
          <w:p w14:paraId="200AE3CA"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3.能閱讀並歸納的機能纖維相關資訊，並歸納重點回到小隊內分享。</w:t>
            </w:r>
          </w:p>
          <w:p w14:paraId="5CD18177" w14:textId="77777777" w:rsidR="0022223D" w:rsidRPr="00A478EC" w:rsidRDefault="0022223D" w:rsidP="006E59E7">
            <w:pPr>
              <w:ind w:firstLineChars="200" w:firstLine="400"/>
              <w:jc w:val="both"/>
              <w:rPr>
                <w:rFonts w:ascii="標楷體" w:eastAsia="標楷體" w:hAnsi="標楷體"/>
                <w:snapToGrid w:val="0"/>
                <w:sz w:val="20"/>
                <w:szCs w:val="20"/>
              </w:rPr>
            </w:pPr>
            <w:r w:rsidRPr="00A478EC">
              <w:rPr>
                <w:rFonts w:ascii="標楷體" w:eastAsia="標楷體" w:hAnsi="標楷體" w:hint="eastAsia"/>
                <w:sz w:val="20"/>
                <w:szCs w:val="20"/>
              </w:rPr>
              <w:t>4.能根據機能纖維相關資訊，嘗試分析並完成情境任務。</w:t>
            </w:r>
          </w:p>
          <w:p w14:paraId="6C609E33" w14:textId="77777777" w:rsidR="0022223D" w:rsidRPr="00A478EC" w:rsidRDefault="0022223D" w:rsidP="006E59E7">
            <w:pPr>
              <w:ind w:firstLineChars="200" w:firstLine="400"/>
              <w:jc w:val="both"/>
              <w:rPr>
                <w:rFonts w:ascii="標楷體" w:eastAsia="標楷體" w:hAnsi="標楷體"/>
                <w:snapToGrid w:val="0"/>
                <w:sz w:val="20"/>
                <w:szCs w:val="20"/>
              </w:rPr>
            </w:pPr>
          </w:p>
          <w:p w14:paraId="51A200EA" w14:textId="77777777" w:rsidR="0022223D" w:rsidRPr="00A478EC" w:rsidRDefault="0022223D" w:rsidP="006E59E7">
            <w:pPr>
              <w:ind w:firstLineChars="200" w:firstLine="400"/>
              <w:jc w:val="both"/>
              <w:rPr>
                <w:rFonts w:ascii="標楷體" w:eastAsia="標楷體" w:hAnsi="標楷體" w:cs="標楷體"/>
                <w:color w:val="FF0000"/>
                <w:sz w:val="20"/>
                <w:szCs w:val="20"/>
              </w:rPr>
            </w:pPr>
          </w:p>
        </w:tc>
        <w:tc>
          <w:tcPr>
            <w:tcW w:w="567" w:type="dxa"/>
          </w:tcPr>
          <w:p w14:paraId="4F09EA8C"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w:t>
            </w:r>
          </w:p>
        </w:tc>
        <w:tc>
          <w:tcPr>
            <w:tcW w:w="992" w:type="dxa"/>
          </w:tcPr>
          <w:p w14:paraId="4A77D905"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1.制服與體育服</w:t>
            </w:r>
          </w:p>
          <w:p w14:paraId="72CD7EB0"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2.噴水器</w:t>
            </w:r>
          </w:p>
          <w:p w14:paraId="50821907"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3.放大鏡</w:t>
            </w:r>
          </w:p>
          <w:p w14:paraId="2A06FB62"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4.環保纖維布塊</w:t>
            </w:r>
          </w:p>
        </w:tc>
        <w:tc>
          <w:tcPr>
            <w:tcW w:w="1490" w:type="dxa"/>
          </w:tcPr>
          <w:p w14:paraId="68E6B045"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1.口語評量</w:t>
            </w:r>
          </w:p>
          <w:p w14:paraId="750546D1"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2.實作評量</w:t>
            </w:r>
          </w:p>
        </w:tc>
        <w:tc>
          <w:tcPr>
            <w:tcW w:w="1430" w:type="dxa"/>
          </w:tcPr>
          <w:p w14:paraId="667AB483"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【家庭教育</w:t>
            </w:r>
            <w:r w:rsidRPr="00A478EC">
              <w:rPr>
                <w:rFonts w:ascii="標楷體" w:eastAsia="標楷體" w:hAnsi="標楷體"/>
                <w:sz w:val="20"/>
                <w:szCs w:val="20"/>
              </w:rPr>
              <w:t>】</w:t>
            </w:r>
          </w:p>
          <w:p w14:paraId="0C6BF7B6"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家J7:運用家庭資源，規畫個人生活目標。</w:t>
            </w:r>
          </w:p>
          <w:p w14:paraId="250AA6BC"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家J8:探討家庭消費與財物管理策略。</w:t>
            </w:r>
          </w:p>
        </w:tc>
        <w:tc>
          <w:tcPr>
            <w:tcW w:w="1830" w:type="dxa"/>
          </w:tcPr>
          <w:p w14:paraId="24AB34D1" w14:textId="77777777" w:rsidR="0022223D" w:rsidRPr="00A478EC" w:rsidRDefault="0022223D" w:rsidP="006E59E7">
            <w:pPr>
              <w:spacing w:after="180"/>
              <w:rPr>
                <w:rFonts w:ascii="標楷體" w:eastAsia="標楷體" w:hAnsi="標楷體"/>
                <w:color w:val="0070C0"/>
                <w:sz w:val="20"/>
                <w:szCs w:val="20"/>
              </w:rPr>
            </w:pPr>
          </w:p>
        </w:tc>
      </w:tr>
      <w:tr w:rsidR="0022223D" w:rsidRPr="00A478EC" w14:paraId="48EABAE2" w14:textId="77777777" w:rsidTr="0022223D">
        <w:trPr>
          <w:trHeight w:val="761"/>
        </w:trPr>
        <w:tc>
          <w:tcPr>
            <w:tcW w:w="772" w:type="dxa"/>
            <w:vAlign w:val="center"/>
          </w:tcPr>
          <w:p w14:paraId="039B8D10"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第</w:t>
            </w:r>
          </w:p>
          <w:p w14:paraId="017F4388"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12</w:t>
            </w:r>
          </w:p>
          <w:p w14:paraId="0A4E6C09"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週</w:t>
            </w:r>
          </w:p>
        </w:tc>
        <w:tc>
          <w:tcPr>
            <w:tcW w:w="775" w:type="dxa"/>
          </w:tcPr>
          <w:p w14:paraId="7D934E83"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napToGrid w:val="0"/>
                <w:sz w:val="20"/>
                <w:szCs w:val="20"/>
              </w:rPr>
              <w:t>B2:科技資訊與媒體素養</w:t>
            </w:r>
          </w:p>
        </w:tc>
        <w:tc>
          <w:tcPr>
            <w:tcW w:w="1538" w:type="dxa"/>
          </w:tcPr>
          <w:p w14:paraId="1737FA9B"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2c-IV-1:善用各項資源，妥善計畫與執行個人生活中重要事務。</w:t>
            </w:r>
          </w:p>
        </w:tc>
        <w:tc>
          <w:tcPr>
            <w:tcW w:w="1559" w:type="dxa"/>
          </w:tcPr>
          <w:p w14:paraId="5995C3AE"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家Ba-IV-1:服飾的清潔、收納與管理。</w:t>
            </w:r>
          </w:p>
        </w:tc>
        <w:tc>
          <w:tcPr>
            <w:tcW w:w="3686" w:type="dxa"/>
          </w:tcPr>
          <w:p w14:paraId="6180CCF7"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第四主題「衣」Q達人</w:t>
            </w:r>
          </w:p>
          <w:p w14:paraId="25440902"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第2單元服裝妙管家</w:t>
            </w:r>
          </w:p>
          <w:p w14:paraId="3E1A4D12"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1.能說出洗標正確的意義。</w:t>
            </w:r>
          </w:p>
          <w:p w14:paraId="120B7FFD"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2.能回答正確的洗衣方式與流程。</w:t>
            </w:r>
          </w:p>
          <w:p w14:paraId="5E39B538"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3.能表達洗標如何應用在生活中。</w:t>
            </w:r>
          </w:p>
          <w:p w14:paraId="66EA1AE7"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4.能使用正確清潔劑與清潔方法清潔汙漬。</w:t>
            </w:r>
          </w:p>
          <w:p w14:paraId="3E170FE5"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5.能說出適合自己的衣櫃整理與維持的方法。</w:t>
            </w:r>
          </w:p>
          <w:p w14:paraId="15C9A753"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6.能使用正確的方式熨燙。</w:t>
            </w:r>
          </w:p>
          <w:p w14:paraId="7424DA8A" w14:textId="77777777" w:rsidR="0022223D" w:rsidRPr="00A478EC" w:rsidRDefault="0022223D" w:rsidP="006E59E7">
            <w:pPr>
              <w:jc w:val="both"/>
              <w:rPr>
                <w:rFonts w:ascii="標楷體" w:eastAsia="標楷體" w:hAnsi="標楷體" w:cs="標楷體"/>
                <w:color w:val="FF0000"/>
                <w:sz w:val="20"/>
                <w:szCs w:val="20"/>
              </w:rPr>
            </w:pPr>
            <w:r w:rsidRPr="00A478EC">
              <w:rPr>
                <w:rFonts w:ascii="標楷體" w:eastAsia="標楷體" w:hAnsi="標楷體" w:hint="eastAsia"/>
                <w:sz w:val="20"/>
                <w:szCs w:val="20"/>
              </w:rPr>
              <w:t>7.能使用合宜的方式收納衣物。</w:t>
            </w:r>
          </w:p>
        </w:tc>
        <w:tc>
          <w:tcPr>
            <w:tcW w:w="567" w:type="dxa"/>
          </w:tcPr>
          <w:p w14:paraId="44E0D399"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w:t>
            </w:r>
          </w:p>
        </w:tc>
        <w:tc>
          <w:tcPr>
            <w:tcW w:w="992" w:type="dxa"/>
          </w:tcPr>
          <w:p w14:paraId="00226AFB"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1.衣架</w:t>
            </w:r>
          </w:p>
          <w:p w14:paraId="436EBCDB"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2.吊衣桿</w:t>
            </w:r>
          </w:p>
          <w:p w14:paraId="0A4FF4B5"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3.紙箱</w:t>
            </w:r>
          </w:p>
          <w:p w14:paraId="386B68C5"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4.熨斗</w:t>
            </w:r>
          </w:p>
          <w:p w14:paraId="0B9F1D12"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5.燙馬</w:t>
            </w:r>
          </w:p>
        </w:tc>
        <w:tc>
          <w:tcPr>
            <w:tcW w:w="1490" w:type="dxa"/>
          </w:tcPr>
          <w:p w14:paraId="722AE44C"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1.口語評量</w:t>
            </w:r>
          </w:p>
          <w:p w14:paraId="7285309E"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2.實作評量</w:t>
            </w:r>
          </w:p>
        </w:tc>
        <w:tc>
          <w:tcPr>
            <w:tcW w:w="1430" w:type="dxa"/>
          </w:tcPr>
          <w:p w14:paraId="7AA704B9"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【家庭教育</w:t>
            </w:r>
            <w:r w:rsidRPr="00A478EC">
              <w:rPr>
                <w:rFonts w:ascii="標楷體" w:eastAsia="標楷體" w:hAnsi="標楷體"/>
                <w:sz w:val="20"/>
                <w:szCs w:val="20"/>
              </w:rPr>
              <w:t>】</w:t>
            </w:r>
          </w:p>
          <w:p w14:paraId="746D19A0"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家J7:運用家庭資源，規畫個人生活目標。</w:t>
            </w:r>
          </w:p>
          <w:p w14:paraId="187D0909"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家J8:探討家庭消費與財物管理策略。</w:t>
            </w:r>
          </w:p>
        </w:tc>
        <w:tc>
          <w:tcPr>
            <w:tcW w:w="1830" w:type="dxa"/>
          </w:tcPr>
          <w:p w14:paraId="0FD06621" w14:textId="77777777" w:rsidR="0022223D" w:rsidRPr="00A478EC" w:rsidRDefault="0022223D" w:rsidP="006E59E7">
            <w:pPr>
              <w:spacing w:after="180"/>
              <w:rPr>
                <w:rFonts w:ascii="標楷體" w:eastAsia="標楷體" w:hAnsi="標楷體"/>
                <w:color w:val="0070C0"/>
                <w:sz w:val="20"/>
                <w:szCs w:val="20"/>
              </w:rPr>
            </w:pPr>
          </w:p>
        </w:tc>
      </w:tr>
      <w:tr w:rsidR="0022223D" w:rsidRPr="00A478EC" w14:paraId="528E6DC9" w14:textId="77777777" w:rsidTr="0022223D">
        <w:trPr>
          <w:trHeight w:val="761"/>
        </w:trPr>
        <w:tc>
          <w:tcPr>
            <w:tcW w:w="772" w:type="dxa"/>
            <w:vAlign w:val="center"/>
          </w:tcPr>
          <w:p w14:paraId="70104119"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lastRenderedPageBreak/>
              <w:t>第</w:t>
            </w:r>
          </w:p>
          <w:p w14:paraId="3A9E437C"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13</w:t>
            </w:r>
          </w:p>
          <w:p w14:paraId="648FB8FF"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週</w:t>
            </w:r>
          </w:p>
        </w:tc>
        <w:tc>
          <w:tcPr>
            <w:tcW w:w="775" w:type="dxa"/>
          </w:tcPr>
          <w:p w14:paraId="78B8FD61"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napToGrid w:val="0"/>
                <w:sz w:val="20"/>
                <w:szCs w:val="20"/>
              </w:rPr>
              <w:t>B2:科技資訊與媒體素養</w:t>
            </w:r>
          </w:p>
        </w:tc>
        <w:tc>
          <w:tcPr>
            <w:tcW w:w="1538" w:type="dxa"/>
          </w:tcPr>
          <w:p w14:paraId="6BDD5DE8"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2c-IV-2:有效蒐集、分析及開發各項資源，做出合宜的決定與運用。</w:t>
            </w:r>
          </w:p>
          <w:p w14:paraId="26688E3C"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2d-IV-2:欣賞多元的生活文化，運用美學於日常生活中，展現美感。</w:t>
            </w:r>
          </w:p>
        </w:tc>
        <w:tc>
          <w:tcPr>
            <w:tcW w:w="1559" w:type="dxa"/>
          </w:tcPr>
          <w:p w14:paraId="14255E81"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家Ba-IV-2:服飾消費的影響因素與青少年的服飾消費決策及行為。</w:t>
            </w:r>
          </w:p>
          <w:p w14:paraId="78A73202"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家Bb-IV-1:服飾的選搭、美感展現與個人形象管理。</w:t>
            </w:r>
          </w:p>
        </w:tc>
        <w:tc>
          <w:tcPr>
            <w:tcW w:w="3686" w:type="dxa"/>
          </w:tcPr>
          <w:p w14:paraId="41366AF1"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第四主題「衣」Q達人</w:t>
            </w:r>
          </w:p>
          <w:p w14:paraId="5FB16EE6"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第3單元時尚「衣」達人</w:t>
            </w:r>
          </w:p>
          <w:p w14:paraId="34F8551B"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1.檢視自己平時穿搭的適切性。</w:t>
            </w:r>
          </w:p>
          <w:p w14:paraId="35E5C7B3"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2.了解身形特質，分析適合自己的服裝類型，展現美感。</w:t>
            </w:r>
          </w:p>
          <w:p w14:paraId="4B2ADE2A"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3.運用合宜的方法將服裝資源有效再利用。</w:t>
            </w:r>
          </w:p>
          <w:p w14:paraId="4699DDAE" w14:textId="77777777" w:rsidR="0022223D" w:rsidRPr="00A478EC" w:rsidRDefault="0022223D" w:rsidP="006E59E7">
            <w:pPr>
              <w:jc w:val="both"/>
              <w:rPr>
                <w:rFonts w:ascii="標楷體" w:eastAsia="標楷體" w:hAnsi="標楷體" w:cs="標楷體"/>
                <w:color w:val="FF0000"/>
                <w:sz w:val="20"/>
                <w:szCs w:val="20"/>
              </w:rPr>
            </w:pPr>
            <w:r w:rsidRPr="00A478EC">
              <w:rPr>
                <w:rFonts w:ascii="標楷體" w:eastAsia="標楷體" w:hAnsi="標楷體" w:hint="eastAsia"/>
                <w:sz w:val="20"/>
                <w:szCs w:val="20"/>
              </w:rPr>
              <w:t>4.檢視分析、規畫執行合宜的服裝消費行為與習慣。</w:t>
            </w:r>
          </w:p>
        </w:tc>
        <w:tc>
          <w:tcPr>
            <w:tcW w:w="567" w:type="dxa"/>
          </w:tcPr>
          <w:p w14:paraId="17DA2FAF"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w:t>
            </w:r>
          </w:p>
        </w:tc>
        <w:tc>
          <w:tcPr>
            <w:tcW w:w="992" w:type="dxa"/>
          </w:tcPr>
          <w:p w14:paraId="28640D64"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1.領型卡</w:t>
            </w:r>
          </w:p>
          <w:p w14:paraId="21626D60"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2.色卡</w:t>
            </w:r>
          </w:p>
        </w:tc>
        <w:tc>
          <w:tcPr>
            <w:tcW w:w="1490" w:type="dxa"/>
          </w:tcPr>
          <w:p w14:paraId="580AD09E"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1.實作評量</w:t>
            </w:r>
          </w:p>
        </w:tc>
        <w:tc>
          <w:tcPr>
            <w:tcW w:w="1430" w:type="dxa"/>
          </w:tcPr>
          <w:p w14:paraId="31F227F3"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【家庭教育</w:t>
            </w:r>
            <w:r w:rsidRPr="00A478EC">
              <w:rPr>
                <w:rFonts w:ascii="標楷體" w:eastAsia="標楷體" w:hAnsi="標楷體"/>
                <w:sz w:val="20"/>
                <w:szCs w:val="20"/>
              </w:rPr>
              <w:t>】</w:t>
            </w:r>
          </w:p>
          <w:p w14:paraId="31F353FE"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家J7:運用家庭資源，規畫個人生活目標。</w:t>
            </w:r>
          </w:p>
          <w:p w14:paraId="5EEA1262"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家J8:探討家庭消費與財物管理策略。</w:t>
            </w:r>
          </w:p>
        </w:tc>
        <w:tc>
          <w:tcPr>
            <w:tcW w:w="1830" w:type="dxa"/>
          </w:tcPr>
          <w:p w14:paraId="54D03502" w14:textId="77777777" w:rsidR="0022223D" w:rsidRPr="00A478EC" w:rsidRDefault="0022223D" w:rsidP="006E59E7">
            <w:pPr>
              <w:spacing w:after="180"/>
              <w:rPr>
                <w:rFonts w:ascii="標楷體" w:eastAsia="標楷體" w:hAnsi="標楷體"/>
                <w:color w:val="0070C0"/>
                <w:sz w:val="20"/>
                <w:szCs w:val="20"/>
              </w:rPr>
            </w:pPr>
          </w:p>
        </w:tc>
      </w:tr>
      <w:tr w:rsidR="0022223D" w:rsidRPr="00A478EC" w14:paraId="582A85EA" w14:textId="77777777" w:rsidTr="0022223D">
        <w:trPr>
          <w:trHeight w:val="761"/>
        </w:trPr>
        <w:tc>
          <w:tcPr>
            <w:tcW w:w="772" w:type="dxa"/>
            <w:vAlign w:val="center"/>
          </w:tcPr>
          <w:p w14:paraId="3D168C9D"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第</w:t>
            </w:r>
          </w:p>
          <w:p w14:paraId="251D3FA6"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14</w:t>
            </w:r>
          </w:p>
          <w:p w14:paraId="6E1F8A42"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週</w:t>
            </w:r>
          </w:p>
        </w:tc>
        <w:tc>
          <w:tcPr>
            <w:tcW w:w="775" w:type="dxa"/>
          </w:tcPr>
          <w:p w14:paraId="4B0806B4"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napToGrid w:val="0"/>
                <w:sz w:val="20"/>
                <w:szCs w:val="20"/>
              </w:rPr>
              <w:t>B2:科技資訊與媒體素養</w:t>
            </w:r>
          </w:p>
        </w:tc>
        <w:tc>
          <w:tcPr>
            <w:tcW w:w="1538" w:type="dxa"/>
          </w:tcPr>
          <w:p w14:paraId="0DF603A1"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2c-IV-2:有效蒐集、分析及開發各項資源，做出合宜的決定與運用。</w:t>
            </w:r>
          </w:p>
          <w:p w14:paraId="31F601F8"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2d-IV-2:欣賞多元的生活文化，運用美學於日常生活中，展現美感。</w:t>
            </w:r>
          </w:p>
        </w:tc>
        <w:tc>
          <w:tcPr>
            <w:tcW w:w="1559" w:type="dxa"/>
          </w:tcPr>
          <w:p w14:paraId="45B64FB3"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家Ba-IV-2:服飾消費的影響因素與青少年的服飾消費決策及行為。</w:t>
            </w:r>
          </w:p>
          <w:p w14:paraId="7E1C603D"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家Bb-IV-1:服飾的選搭、美感展現與個人形象管理。</w:t>
            </w:r>
          </w:p>
        </w:tc>
        <w:tc>
          <w:tcPr>
            <w:tcW w:w="3686" w:type="dxa"/>
          </w:tcPr>
          <w:p w14:paraId="21A4F8AD"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第四主題「衣」Q達人</w:t>
            </w:r>
          </w:p>
          <w:p w14:paraId="50E4C9B5"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第3單元時尚「衣」達人</w:t>
            </w:r>
          </w:p>
          <w:p w14:paraId="741AFBD1"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1.檢視自己平時穿搭的適切性。</w:t>
            </w:r>
          </w:p>
          <w:p w14:paraId="4A3B83AD"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2.了解身形特質，分析適合自己的服裝類型，展現美感。</w:t>
            </w:r>
          </w:p>
          <w:p w14:paraId="68375C56"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3.運用合宜的方法將服裝資源有效再利用。</w:t>
            </w:r>
          </w:p>
          <w:p w14:paraId="2EDE3CF0" w14:textId="77777777" w:rsidR="0022223D" w:rsidRPr="00A478EC" w:rsidRDefault="0022223D" w:rsidP="006E59E7">
            <w:pPr>
              <w:jc w:val="both"/>
              <w:rPr>
                <w:rFonts w:ascii="標楷體" w:eastAsia="標楷體" w:hAnsi="標楷體" w:cs="標楷體"/>
                <w:color w:val="FF0000"/>
                <w:sz w:val="20"/>
                <w:szCs w:val="20"/>
              </w:rPr>
            </w:pPr>
            <w:r w:rsidRPr="00A478EC">
              <w:rPr>
                <w:rFonts w:ascii="標楷體" w:eastAsia="標楷體" w:hAnsi="標楷體" w:hint="eastAsia"/>
                <w:sz w:val="20"/>
                <w:szCs w:val="20"/>
              </w:rPr>
              <w:t>4.檢視分析、規畫執行合宜的服裝消費行為與習慣。</w:t>
            </w:r>
          </w:p>
        </w:tc>
        <w:tc>
          <w:tcPr>
            <w:tcW w:w="567" w:type="dxa"/>
          </w:tcPr>
          <w:p w14:paraId="1ED49A08"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w:t>
            </w:r>
          </w:p>
        </w:tc>
        <w:tc>
          <w:tcPr>
            <w:tcW w:w="992" w:type="dxa"/>
          </w:tcPr>
          <w:p w14:paraId="5D25EC63"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1.領型卡</w:t>
            </w:r>
          </w:p>
          <w:p w14:paraId="12EA76BF"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2.色卡</w:t>
            </w:r>
          </w:p>
        </w:tc>
        <w:tc>
          <w:tcPr>
            <w:tcW w:w="1490" w:type="dxa"/>
          </w:tcPr>
          <w:p w14:paraId="47DA3CA0"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1.實作評量</w:t>
            </w:r>
          </w:p>
        </w:tc>
        <w:tc>
          <w:tcPr>
            <w:tcW w:w="1430" w:type="dxa"/>
          </w:tcPr>
          <w:p w14:paraId="1A54ABA8"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【家庭教育</w:t>
            </w:r>
            <w:r w:rsidRPr="00A478EC">
              <w:rPr>
                <w:rFonts w:ascii="標楷體" w:eastAsia="標楷體" w:hAnsi="標楷體"/>
                <w:sz w:val="20"/>
                <w:szCs w:val="20"/>
              </w:rPr>
              <w:t>】</w:t>
            </w:r>
          </w:p>
          <w:p w14:paraId="3D4A043A"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家J7:運用家庭資源，規畫個人生活目標。</w:t>
            </w:r>
          </w:p>
          <w:p w14:paraId="5B9107C0"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家J8:探討家庭消費與財物管理策略。</w:t>
            </w:r>
          </w:p>
        </w:tc>
        <w:tc>
          <w:tcPr>
            <w:tcW w:w="1830" w:type="dxa"/>
          </w:tcPr>
          <w:p w14:paraId="65E3330E" w14:textId="77777777" w:rsidR="0022223D" w:rsidRPr="00A478EC" w:rsidRDefault="0022223D" w:rsidP="006E59E7">
            <w:pPr>
              <w:spacing w:after="180"/>
              <w:rPr>
                <w:rFonts w:ascii="標楷體" w:eastAsia="標楷體" w:hAnsi="標楷體"/>
                <w:color w:val="0070C0"/>
                <w:sz w:val="20"/>
                <w:szCs w:val="20"/>
              </w:rPr>
            </w:pPr>
          </w:p>
        </w:tc>
      </w:tr>
      <w:tr w:rsidR="0022223D" w:rsidRPr="00A478EC" w14:paraId="44C8B32B" w14:textId="77777777" w:rsidTr="0022223D">
        <w:trPr>
          <w:trHeight w:val="761"/>
        </w:trPr>
        <w:tc>
          <w:tcPr>
            <w:tcW w:w="772" w:type="dxa"/>
            <w:vAlign w:val="center"/>
          </w:tcPr>
          <w:p w14:paraId="72603613"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第</w:t>
            </w:r>
          </w:p>
          <w:p w14:paraId="70076F76"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15</w:t>
            </w:r>
          </w:p>
          <w:p w14:paraId="684BE5BF"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週</w:t>
            </w:r>
          </w:p>
        </w:tc>
        <w:tc>
          <w:tcPr>
            <w:tcW w:w="775" w:type="dxa"/>
          </w:tcPr>
          <w:p w14:paraId="42B9AF2C"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napToGrid w:val="0"/>
                <w:sz w:val="20"/>
                <w:szCs w:val="20"/>
              </w:rPr>
              <w:t>A1:身心素質與自我精進</w:t>
            </w:r>
          </w:p>
        </w:tc>
        <w:tc>
          <w:tcPr>
            <w:tcW w:w="1538" w:type="dxa"/>
          </w:tcPr>
          <w:p w14:paraId="6881FC34"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1d-IV-1:覺察個人的心理困擾與影響因素，運用適當策略或資源，促進心理健康。</w:t>
            </w:r>
          </w:p>
        </w:tc>
        <w:tc>
          <w:tcPr>
            <w:tcW w:w="1559" w:type="dxa"/>
          </w:tcPr>
          <w:p w14:paraId="5DB55332"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輔Da-IV-1:正向思考模式、生活習慣與態度的培養。</w:t>
            </w:r>
          </w:p>
          <w:p w14:paraId="10458C1E"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輔Da-IV-2:情緒與壓力的成因、影響與調適。</w:t>
            </w:r>
          </w:p>
          <w:p w14:paraId="571D2467"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輔Db-IV-2:重大心理困擾與失落經驗的因應。</w:t>
            </w:r>
          </w:p>
        </w:tc>
        <w:tc>
          <w:tcPr>
            <w:tcW w:w="3686" w:type="dxa"/>
          </w:tcPr>
          <w:p w14:paraId="140A6487"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第五主題美麗「心」境界</w:t>
            </w:r>
          </w:p>
          <w:p w14:paraId="6DBF521A"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第1單元從「心」出發</w:t>
            </w:r>
          </w:p>
          <w:p w14:paraId="5FBD9F16"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1.透過繪製「我的情緒樣貌」，能分享自己的情緒樣貌，並且能說出原因。</w:t>
            </w:r>
          </w:p>
          <w:p w14:paraId="088D01B6"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2.透過填寫「我的一週情緒記錄表」，能覺察自己的情緒狀態，以及當時的反應，進而理解情緒對生活所造成的影響。</w:t>
            </w:r>
          </w:p>
          <w:p w14:paraId="24875A1E"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3.分享自己與同學的情緒抒解方法，且能分析與說出其影響。</w:t>
            </w:r>
          </w:p>
          <w:p w14:paraId="7798F0CF"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4.認識情緒抒解策略，並能找出及分享適合自己的抒解方式。</w:t>
            </w:r>
          </w:p>
          <w:p w14:paraId="415B3314"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5.針對自己的情境事件分析理性與非理性想法所帶來的情緒反應、行為表現及後果。</w:t>
            </w:r>
          </w:p>
          <w:p w14:paraId="62C36619" w14:textId="77777777" w:rsidR="0022223D" w:rsidRPr="00A478EC" w:rsidRDefault="0022223D" w:rsidP="006E59E7">
            <w:pPr>
              <w:jc w:val="both"/>
              <w:rPr>
                <w:rFonts w:ascii="標楷體" w:eastAsia="標楷體" w:hAnsi="標楷體" w:cs="標楷體"/>
                <w:color w:val="FF0000"/>
                <w:sz w:val="20"/>
                <w:szCs w:val="20"/>
              </w:rPr>
            </w:pPr>
            <w:r w:rsidRPr="00A478EC">
              <w:rPr>
                <w:rFonts w:ascii="標楷體" w:eastAsia="標楷體" w:hAnsi="標楷體" w:hint="eastAsia"/>
                <w:sz w:val="20"/>
                <w:szCs w:val="20"/>
              </w:rPr>
              <w:t>6.透過填寫「情緒抒解練習記錄表」，</w:t>
            </w:r>
            <w:r w:rsidRPr="00A478EC">
              <w:rPr>
                <w:rFonts w:ascii="標楷體" w:eastAsia="標楷體" w:hAnsi="標楷體" w:hint="eastAsia"/>
                <w:sz w:val="20"/>
                <w:szCs w:val="20"/>
              </w:rPr>
              <w:lastRenderedPageBreak/>
              <w:t>能覺察自己在事件當下的情緒感受，並練習情緒抒解策略與評量成效。</w:t>
            </w:r>
          </w:p>
        </w:tc>
        <w:tc>
          <w:tcPr>
            <w:tcW w:w="567" w:type="dxa"/>
          </w:tcPr>
          <w:p w14:paraId="7D30B322"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lastRenderedPageBreak/>
              <w:t>3</w:t>
            </w:r>
          </w:p>
        </w:tc>
        <w:tc>
          <w:tcPr>
            <w:tcW w:w="992" w:type="dxa"/>
          </w:tcPr>
          <w:p w14:paraId="50550853"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1.色紙、畫筆、雜誌等媒材</w:t>
            </w:r>
          </w:p>
          <w:p w14:paraId="692D446C"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2.一小袋棉花糖(糖果)</w:t>
            </w:r>
          </w:p>
          <w:p w14:paraId="08A6CF23"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3.海報紙或小白板、白板筆</w:t>
            </w:r>
          </w:p>
        </w:tc>
        <w:tc>
          <w:tcPr>
            <w:tcW w:w="1490" w:type="dxa"/>
          </w:tcPr>
          <w:p w14:paraId="02651469"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1.口語評量</w:t>
            </w:r>
          </w:p>
          <w:p w14:paraId="7ACCB770"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2.高層次紙筆評量</w:t>
            </w:r>
          </w:p>
          <w:p w14:paraId="1AA645D8"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3.實作評量</w:t>
            </w:r>
          </w:p>
        </w:tc>
        <w:tc>
          <w:tcPr>
            <w:tcW w:w="1430" w:type="dxa"/>
          </w:tcPr>
          <w:p w14:paraId="77D22723"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【家庭教育</w:t>
            </w:r>
            <w:r w:rsidRPr="00A478EC">
              <w:rPr>
                <w:rFonts w:ascii="標楷體" w:eastAsia="標楷體" w:hAnsi="標楷體"/>
                <w:sz w:val="20"/>
                <w:szCs w:val="20"/>
              </w:rPr>
              <w:t>】</w:t>
            </w:r>
          </w:p>
          <w:p w14:paraId="54346858"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家J5:了解與家人溝通互動及相互支持的適切方式。</w:t>
            </w:r>
          </w:p>
          <w:p w14:paraId="7993D0E8"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【生命教育</w:t>
            </w:r>
            <w:r w:rsidRPr="00A478EC">
              <w:rPr>
                <w:rFonts w:ascii="標楷體" w:eastAsia="標楷體" w:hAnsi="標楷體"/>
                <w:sz w:val="20"/>
                <w:szCs w:val="20"/>
              </w:rPr>
              <w:t>】</w:t>
            </w:r>
          </w:p>
          <w:p w14:paraId="36C2456D"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生J3:反思生老病死與人生無常的現象，探索人生的目的、價值與意義。</w:t>
            </w:r>
          </w:p>
          <w:p w14:paraId="55EE24DD"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【生涯規畫教育</w:t>
            </w:r>
            <w:r w:rsidRPr="00A478EC">
              <w:rPr>
                <w:rFonts w:ascii="標楷體" w:eastAsia="標楷體" w:hAnsi="標楷體"/>
                <w:sz w:val="20"/>
                <w:szCs w:val="20"/>
              </w:rPr>
              <w:t>】</w:t>
            </w:r>
          </w:p>
          <w:p w14:paraId="2C0909F4"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涯J4:了解自己的人格特質</w:t>
            </w:r>
            <w:r w:rsidRPr="00A478EC">
              <w:rPr>
                <w:rFonts w:ascii="標楷體" w:eastAsia="標楷體" w:hAnsi="標楷體" w:hint="eastAsia"/>
                <w:sz w:val="20"/>
                <w:szCs w:val="20"/>
              </w:rPr>
              <w:lastRenderedPageBreak/>
              <w:t>與價值觀。</w:t>
            </w:r>
          </w:p>
        </w:tc>
        <w:tc>
          <w:tcPr>
            <w:tcW w:w="1830" w:type="dxa"/>
          </w:tcPr>
          <w:p w14:paraId="71CF9D0B" w14:textId="77777777" w:rsidR="0022223D" w:rsidRPr="00A478EC" w:rsidRDefault="0022223D" w:rsidP="006E59E7">
            <w:pPr>
              <w:spacing w:after="180"/>
              <w:rPr>
                <w:rFonts w:ascii="標楷體" w:eastAsia="標楷體" w:hAnsi="標楷體"/>
                <w:color w:val="0070C0"/>
                <w:sz w:val="20"/>
                <w:szCs w:val="20"/>
              </w:rPr>
            </w:pPr>
          </w:p>
        </w:tc>
      </w:tr>
      <w:tr w:rsidR="0022223D" w:rsidRPr="00A478EC" w14:paraId="3942B89C" w14:textId="77777777" w:rsidTr="0022223D">
        <w:trPr>
          <w:trHeight w:val="761"/>
        </w:trPr>
        <w:tc>
          <w:tcPr>
            <w:tcW w:w="772" w:type="dxa"/>
            <w:vAlign w:val="center"/>
          </w:tcPr>
          <w:p w14:paraId="628E6258"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第</w:t>
            </w:r>
          </w:p>
          <w:p w14:paraId="0B5FAF20"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16</w:t>
            </w:r>
          </w:p>
          <w:p w14:paraId="70CE1A57"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週</w:t>
            </w:r>
          </w:p>
        </w:tc>
        <w:tc>
          <w:tcPr>
            <w:tcW w:w="775" w:type="dxa"/>
          </w:tcPr>
          <w:p w14:paraId="2DD572E5"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napToGrid w:val="0"/>
                <w:sz w:val="20"/>
                <w:szCs w:val="20"/>
              </w:rPr>
              <w:t>A1:身心素質與自我精進</w:t>
            </w:r>
          </w:p>
        </w:tc>
        <w:tc>
          <w:tcPr>
            <w:tcW w:w="1538" w:type="dxa"/>
          </w:tcPr>
          <w:p w14:paraId="70A57542"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1d-IV-1:覺察個人的心理困擾與影響因素，運用適當策略或資源，促進心理健康。</w:t>
            </w:r>
          </w:p>
        </w:tc>
        <w:tc>
          <w:tcPr>
            <w:tcW w:w="1559" w:type="dxa"/>
          </w:tcPr>
          <w:p w14:paraId="16905C6A"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輔Da-IV-1:正向思考模式、生活習慣與態度的培養。</w:t>
            </w:r>
          </w:p>
          <w:p w14:paraId="3B3616AA"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輔Da-IV-2:情緒與壓力的成因、影響與調適。</w:t>
            </w:r>
          </w:p>
          <w:p w14:paraId="25104E87"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輔Db-IV-2:重大心理困擾與失落經驗的因應。</w:t>
            </w:r>
          </w:p>
        </w:tc>
        <w:tc>
          <w:tcPr>
            <w:tcW w:w="3686" w:type="dxa"/>
          </w:tcPr>
          <w:p w14:paraId="7DA1518E"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第五主題美麗「心」境界</w:t>
            </w:r>
          </w:p>
          <w:p w14:paraId="30C29D7D"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第1單元從「心」出發</w:t>
            </w:r>
          </w:p>
          <w:p w14:paraId="35208347"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1.完成「我的失落經驗」表格，能檢視失落心理歷程及希望獲得的協助。</w:t>
            </w:r>
          </w:p>
          <w:p w14:paraId="3B58FD7B"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2.完成「失落的療癒良方」表格，能針對失落經驗整理出安撫或激勵人心的言語或作為。</w:t>
            </w:r>
          </w:p>
          <w:p w14:paraId="6001247C" w14:textId="77777777" w:rsidR="0022223D" w:rsidRPr="00A478EC" w:rsidRDefault="0022223D" w:rsidP="006E59E7">
            <w:pPr>
              <w:jc w:val="both"/>
              <w:rPr>
                <w:rFonts w:ascii="標楷體" w:eastAsia="標楷體" w:hAnsi="標楷體" w:cs="標楷體"/>
                <w:color w:val="FF0000"/>
                <w:sz w:val="20"/>
                <w:szCs w:val="20"/>
              </w:rPr>
            </w:pPr>
            <w:r w:rsidRPr="00A478EC">
              <w:rPr>
                <w:rFonts w:ascii="標楷體" w:eastAsia="標楷體" w:hAnsi="標楷體" w:hint="eastAsia"/>
                <w:sz w:val="20"/>
                <w:szCs w:val="20"/>
              </w:rPr>
              <w:t>3.小隊透過腦力激盪及討論，限時回應狀況題之提問。</w:t>
            </w:r>
          </w:p>
        </w:tc>
        <w:tc>
          <w:tcPr>
            <w:tcW w:w="567" w:type="dxa"/>
          </w:tcPr>
          <w:p w14:paraId="26E189DB"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w:t>
            </w:r>
          </w:p>
        </w:tc>
        <w:tc>
          <w:tcPr>
            <w:tcW w:w="992" w:type="dxa"/>
          </w:tcPr>
          <w:p w14:paraId="3572641C"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1.色紙、畫筆、雜誌等媒材</w:t>
            </w:r>
          </w:p>
          <w:p w14:paraId="00775FF1"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2.一小袋棉花糖(糖果)</w:t>
            </w:r>
          </w:p>
          <w:p w14:paraId="7EA844E3"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3.海報紙或小白板、白板筆</w:t>
            </w:r>
          </w:p>
        </w:tc>
        <w:tc>
          <w:tcPr>
            <w:tcW w:w="1490" w:type="dxa"/>
          </w:tcPr>
          <w:p w14:paraId="1867BC58"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1.高層次紙筆評量</w:t>
            </w:r>
          </w:p>
          <w:p w14:paraId="5EB12EFE"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2.實作評量</w:t>
            </w:r>
          </w:p>
        </w:tc>
        <w:tc>
          <w:tcPr>
            <w:tcW w:w="1430" w:type="dxa"/>
          </w:tcPr>
          <w:p w14:paraId="4E64BADC"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【家庭教育</w:t>
            </w:r>
            <w:r w:rsidRPr="00A478EC">
              <w:rPr>
                <w:rFonts w:ascii="標楷體" w:eastAsia="標楷體" w:hAnsi="標楷體"/>
                <w:sz w:val="20"/>
                <w:szCs w:val="20"/>
              </w:rPr>
              <w:t>】</w:t>
            </w:r>
          </w:p>
          <w:p w14:paraId="09617C0B"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家J5:了解與家人溝通互動及相互支持的適切方式。</w:t>
            </w:r>
          </w:p>
          <w:p w14:paraId="7BE0579B"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【生命教育</w:t>
            </w:r>
            <w:r w:rsidRPr="00A478EC">
              <w:rPr>
                <w:rFonts w:ascii="標楷體" w:eastAsia="標楷體" w:hAnsi="標楷體"/>
                <w:sz w:val="20"/>
                <w:szCs w:val="20"/>
              </w:rPr>
              <w:t>】</w:t>
            </w:r>
          </w:p>
          <w:p w14:paraId="688DDC8D"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生J3:反思生老病死與人生無常的現象，探索人生的目的、價值與意義。</w:t>
            </w:r>
          </w:p>
          <w:p w14:paraId="2553082F"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【生涯規畫教育</w:t>
            </w:r>
            <w:r w:rsidRPr="00A478EC">
              <w:rPr>
                <w:rFonts w:ascii="標楷體" w:eastAsia="標楷體" w:hAnsi="標楷體"/>
                <w:sz w:val="20"/>
                <w:szCs w:val="20"/>
              </w:rPr>
              <w:t>】</w:t>
            </w:r>
          </w:p>
          <w:p w14:paraId="7D6DA952"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涯J4:了解自己的人格特質與價值觀。</w:t>
            </w:r>
          </w:p>
        </w:tc>
        <w:tc>
          <w:tcPr>
            <w:tcW w:w="1830" w:type="dxa"/>
          </w:tcPr>
          <w:p w14:paraId="73059C1B" w14:textId="77777777" w:rsidR="0022223D" w:rsidRPr="00A478EC" w:rsidRDefault="0022223D" w:rsidP="006E59E7">
            <w:pPr>
              <w:spacing w:after="180"/>
              <w:rPr>
                <w:rFonts w:ascii="標楷體" w:eastAsia="標楷體" w:hAnsi="標楷體"/>
                <w:color w:val="0070C0"/>
                <w:sz w:val="20"/>
                <w:szCs w:val="20"/>
              </w:rPr>
            </w:pPr>
          </w:p>
        </w:tc>
      </w:tr>
      <w:tr w:rsidR="0022223D" w:rsidRPr="00A478EC" w14:paraId="3375F150" w14:textId="77777777" w:rsidTr="0022223D">
        <w:trPr>
          <w:trHeight w:val="761"/>
        </w:trPr>
        <w:tc>
          <w:tcPr>
            <w:tcW w:w="772" w:type="dxa"/>
            <w:vAlign w:val="center"/>
          </w:tcPr>
          <w:p w14:paraId="4FB11BCD"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第</w:t>
            </w:r>
          </w:p>
          <w:p w14:paraId="58846D39"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17</w:t>
            </w:r>
          </w:p>
          <w:p w14:paraId="6B5F172B"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週</w:t>
            </w:r>
          </w:p>
        </w:tc>
        <w:tc>
          <w:tcPr>
            <w:tcW w:w="775" w:type="dxa"/>
          </w:tcPr>
          <w:p w14:paraId="3A08C94D"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napToGrid w:val="0"/>
                <w:sz w:val="20"/>
                <w:szCs w:val="20"/>
              </w:rPr>
              <w:t>A1:身心素質與自我精進</w:t>
            </w:r>
          </w:p>
        </w:tc>
        <w:tc>
          <w:tcPr>
            <w:tcW w:w="1538" w:type="dxa"/>
          </w:tcPr>
          <w:p w14:paraId="7E1F7266"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1d-IV-2:探索生命的意義與價值，尊重及珍惜自己與他人生命，並協助他人。</w:t>
            </w:r>
          </w:p>
        </w:tc>
        <w:tc>
          <w:tcPr>
            <w:tcW w:w="1559" w:type="dxa"/>
          </w:tcPr>
          <w:p w14:paraId="1774B4AF"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輔Ac-IV-1:生命歷程、生命意義與價值的探索。</w:t>
            </w:r>
          </w:p>
        </w:tc>
        <w:tc>
          <w:tcPr>
            <w:tcW w:w="3686" w:type="dxa"/>
          </w:tcPr>
          <w:p w14:paraId="73445A57"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第五主題美麗「心」境界</w:t>
            </w:r>
          </w:p>
          <w:p w14:paraId="204AA15C"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第2單元寶貝人生</w:t>
            </w:r>
          </w:p>
          <w:p w14:paraId="6A1D13AC"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1.能將小隊內的生命事件記錄下來。</w:t>
            </w:r>
          </w:p>
          <w:p w14:paraId="788891BC"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2.能分享對生命旅程的感受或想法。</w:t>
            </w:r>
          </w:p>
          <w:p w14:paraId="2A4BDAD9"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3.能分享自己對生命的看法，以及以什麼樣的態度面對有限的生命。</w:t>
            </w:r>
          </w:p>
          <w:p w14:paraId="3B1792EB"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4.透過黃博煒的故事，分享自己對生命意義與價值的想法。</w:t>
            </w:r>
          </w:p>
          <w:p w14:paraId="126C2448"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5.分享自己與同學的生命寶物和其珍惜方法，並能分享自己會如何運用適當的方法來珍惜與善待生命。</w:t>
            </w:r>
          </w:p>
          <w:p w14:paraId="59B888A4"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6.能寫下自己珍惜生命寶物的方法。</w:t>
            </w:r>
          </w:p>
          <w:p w14:paraId="175ED50C" w14:textId="77777777" w:rsidR="0022223D" w:rsidRPr="00A478EC" w:rsidRDefault="0022223D" w:rsidP="006E59E7">
            <w:pPr>
              <w:jc w:val="both"/>
              <w:rPr>
                <w:rFonts w:ascii="標楷體" w:eastAsia="標楷體" w:hAnsi="標楷體" w:cs="標楷體"/>
                <w:color w:val="FF0000"/>
                <w:sz w:val="20"/>
                <w:szCs w:val="20"/>
              </w:rPr>
            </w:pPr>
            <w:r w:rsidRPr="00A478EC">
              <w:rPr>
                <w:rFonts w:ascii="標楷體" w:eastAsia="標楷體" w:hAnsi="標楷體" w:hint="eastAsia"/>
                <w:sz w:val="20"/>
                <w:szCs w:val="20"/>
              </w:rPr>
              <w:t>7.能適當寫下寶物分享卡的內容。</w:t>
            </w:r>
          </w:p>
        </w:tc>
        <w:tc>
          <w:tcPr>
            <w:tcW w:w="567" w:type="dxa"/>
          </w:tcPr>
          <w:p w14:paraId="2C1FDC31"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w:t>
            </w:r>
          </w:p>
        </w:tc>
        <w:tc>
          <w:tcPr>
            <w:tcW w:w="992" w:type="dxa"/>
          </w:tcPr>
          <w:p w14:paraId="5D4F0B6E"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1.骰子、抽籤紙及境遇卡</w:t>
            </w:r>
          </w:p>
          <w:p w14:paraId="3C766DAD"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2.膠水或雙面膠</w:t>
            </w:r>
          </w:p>
        </w:tc>
        <w:tc>
          <w:tcPr>
            <w:tcW w:w="1490" w:type="dxa"/>
          </w:tcPr>
          <w:p w14:paraId="265A6336"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1.檔案評量</w:t>
            </w:r>
          </w:p>
          <w:p w14:paraId="749CCE87"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2.口語評量</w:t>
            </w:r>
          </w:p>
          <w:p w14:paraId="3EAC0EEC"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3.高層次紙筆評量</w:t>
            </w:r>
          </w:p>
        </w:tc>
        <w:tc>
          <w:tcPr>
            <w:tcW w:w="1430" w:type="dxa"/>
          </w:tcPr>
          <w:p w14:paraId="69C55391"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【家庭教育</w:t>
            </w:r>
            <w:r w:rsidRPr="00A478EC">
              <w:rPr>
                <w:rFonts w:ascii="標楷體" w:eastAsia="標楷體" w:hAnsi="標楷體"/>
                <w:sz w:val="20"/>
                <w:szCs w:val="20"/>
              </w:rPr>
              <w:t>】</w:t>
            </w:r>
          </w:p>
          <w:p w14:paraId="5223C7BA"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家J5:了解與家人溝通互動及相互支持的適切方式。</w:t>
            </w:r>
          </w:p>
          <w:p w14:paraId="41B2138C"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【生命教育</w:t>
            </w:r>
            <w:r w:rsidRPr="00A478EC">
              <w:rPr>
                <w:rFonts w:ascii="標楷體" w:eastAsia="標楷體" w:hAnsi="標楷體"/>
                <w:sz w:val="20"/>
                <w:szCs w:val="20"/>
              </w:rPr>
              <w:t>】</w:t>
            </w:r>
          </w:p>
          <w:p w14:paraId="67A4A7B1"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生J3:反思生老病死與人生無常的現象，探索人生的目的、價值與意義。</w:t>
            </w:r>
          </w:p>
          <w:p w14:paraId="32C2163B"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【生涯規畫教育</w:t>
            </w:r>
            <w:r w:rsidRPr="00A478EC">
              <w:rPr>
                <w:rFonts w:ascii="標楷體" w:eastAsia="標楷體" w:hAnsi="標楷體"/>
                <w:sz w:val="20"/>
                <w:szCs w:val="20"/>
              </w:rPr>
              <w:t>】</w:t>
            </w:r>
          </w:p>
          <w:p w14:paraId="5ADBA29C"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涯J4:了解自己的人格特質與價值觀。</w:t>
            </w:r>
          </w:p>
        </w:tc>
        <w:tc>
          <w:tcPr>
            <w:tcW w:w="1830" w:type="dxa"/>
          </w:tcPr>
          <w:p w14:paraId="36FA17F5" w14:textId="77777777" w:rsidR="0022223D" w:rsidRPr="00A478EC" w:rsidRDefault="0022223D" w:rsidP="006E59E7">
            <w:pPr>
              <w:spacing w:after="180"/>
              <w:rPr>
                <w:rFonts w:ascii="標楷體" w:eastAsia="標楷體" w:hAnsi="標楷體"/>
                <w:color w:val="0070C0"/>
                <w:sz w:val="20"/>
                <w:szCs w:val="20"/>
              </w:rPr>
            </w:pPr>
          </w:p>
        </w:tc>
      </w:tr>
      <w:tr w:rsidR="0022223D" w:rsidRPr="00A478EC" w14:paraId="1FD4AC7A" w14:textId="77777777" w:rsidTr="0022223D">
        <w:trPr>
          <w:trHeight w:val="761"/>
        </w:trPr>
        <w:tc>
          <w:tcPr>
            <w:tcW w:w="772" w:type="dxa"/>
            <w:vAlign w:val="center"/>
          </w:tcPr>
          <w:p w14:paraId="4EB765B3"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第</w:t>
            </w:r>
          </w:p>
          <w:p w14:paraId="6CC5637C"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lastRenderedPageBreak/>
              <w:t>18</w:t>
            </w:r>
          </w:p>
          <w:p w14:paraId="6B86759E"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週</w:t>
            </w:r>
          </w:p>
        </w:tc>
        <w:tc>
          <w:tcPr>
            <w:tcW w:w="775" w:type="dxa"/>
          </w:tcPr>
          <w:p w14:paraId="205B2C0E"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napToGrid w:val="0"/>
                <w:sz w:val="20"/>
                <w:szCs w:val="20"/>
              </w:rPr>
              <w:lastRenderedPageBreak/>
              <w:t>C2:人際關係與</w:t>
            </w:r>
            <w:r w:rsidRPr="00A478EC">
              <w:rPr>
                <w:rFonts w:ascii="標楷體" w:eastAsia="標楷體" w:hAnsi="標楷體" w:hint="eastAsia"/>
                <w:snapToGrid w:val="0"/>
                <w:sz w:val="20"/>
                <w:szCs w:val="20"/>
              </w:rPr>
              <w:lastRenderedPageBreak/>
              <w:t>團隊合作</w:t>
            </w:r>
          </w:p>
        </w:tc>
        <w:tc>
          <w:tcPr>
            <w:tcW w:w="1538" w:type="dxa"/>
          </w:tcPr>
          <w:p w14:paraId="64B5E016"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lastRenderedPageBreak/>
              <w:t>2a-IV-1:體認人際關係的重要性，學習人</w:t>
            </w:r>
            <w:r w:rsidRPr="00A478EC">
              <w:rPr>
                <w:rFonts w:ascii="標楷體" w:eastAsia="標楷體" w:hAnsi="標楷體" w:hint="eastAsia"/>
                <w:sz w:val="20"/>
                <w:szCs w:val="20"/>
              </w:rPr>
              <w:lastRenderedPageBreak/>
              <w:t>際溝通技巧，以正向的態度經營人際關係。</w:t>
            </w:r>
          </w:p>
        </w:tc>
        <w:tc>
          <w:tcPr>
            <w:tcW w:w="1559" w:type="dxa"/>
          </w:tcPr>
          <w:p w14:paraId="3062A561"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lastRenderedPageBreak/>
              <w:t>輔Ac-IV-2:珍惜、尊重與善待各種生命。</w:t>
            </w:r>
          </w:p>
          <w:p w14:paraId="536F379B"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lastRenderedPageBreak/>
              <w:t>輔Dc-IV-1:同理心、人際溝通、衝突管理能力的培養與正向經營人際關係。</w:t>
            </w:r>
          </w:p>
        </w:tc>
        <w:tc>
          <w:tcPr>
            <w:tcW w:w="3686" w:type="dxa"/>
          </w:tcPr>
          <w:p w14:paraId="6CB50614"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lastRenderedPageBreak/>
              <w:t>第六主題團體二三事</w:t>
            </w:r>
          </w:p>
          <w:p w14:paraId="77B7261F"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第1單元人際你我他</w:t>
            </w:r>
          </w:p>
          <w:p w14:paraId="483E7304"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1.透過口語分享個人對於正向經營人際</w:t>
            </w:r>
            <w:r w:rsidRPr="00A478EC">
              <w:rPr>
                <w:rFonts w:ascii="標楷體" w:eastAsia="標楷體" w:hAnsi="標楷體" w:hint="eastAsia"/>
                <w:sz w:val="20"/>
                <w:szCs w:val="20"/>
              </w:rPr>
              <w:lastRenderedPageBreak/>
              <w:t>關係，以及改善人際關係的具體做法。</w:t>
            </w:r>
          </w:p>
          <w:p w14:paraId="1ECF2EC1" w14:textId="77777777" w:rsidR="0022223D" w:rsidRPr="00A478EC" w:rsidRDefault="0022223D" w:rsidP="006E59E7">
            <w:pPr>
              <w:jc w:val="both"/>
              <w:rPr>
                <w:rFonts w:ascii="標楷體" w:eastAsia="標楷體" w:hAnsi="標楷體" w:cs="標楷體"/>
                <w:color w:val="FF0000"/>
                <w:sz w:val="20"/>
                <w:szCs w:val="20"/>
              </w:rPr>
            </w:pPr>
            <w:r w:rsidRPr="00A478EC">
              <w:rPr>
                <w:rFonts w:ascii="標楷體" w:eastAsia="標楷體" w:hAnsi="標楷體" w:hint="eastAsia"/>
                <w:sz w:val="20"/>
                <w:szCs w:val="20"/>
              </w:rPr>
              <w:t>2.自我檢視有哪些受人歡迎與不受人歡迎的人際互動表現，並寫下給自我的回饋，以具體做法正向經營及檢討改善人際關係。</w:t>
            </w:r>
          </w:p>
        </w:tc>
        <w:tc>
          <w:tcPr>
            <w:tcW w:w="567" w:type="dxa"/>
          </w:tcPr>
          <w:p w14:paraId="0D4174D6"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lastRenderedPageBreak/>
              <w:t>3</w:t>
            </w:r>
          </w:p>
        </w:tc>
        <w:tc>
          <w:tcPr>
            <w:tcW w:w="992" w:type="dxa"/>
          </w:tcPr>
          <w:p w14:paraId="232BFD9A"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1.問題解決步驟說明</w:t>
            </w:r>
            <w:r w:rsidRPr="00A478EC">
              <w:rPr>
                <w:rFonts w:ascii="標楷體" w:eastAsia="標楷體" w:hAnsi="標楷體" w:hint="eastAsia"/>
                <w:sz w:val="20"/>
                <w:szCs w:val="20"/>
              </w:rPr>
              <w:lastRenderedPageBreak/>
              <w:t>簡報</w:t>
            </w:r>
          </w:p>
          <w:p w14:paraId="69ACB7D6"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2.常見交友困境及其問題解決策略</w:t>
            </w:r>
          </w:p>
        </w:tc>
        <w:tc>
          <w:tcPr>
            <w:tcW w:w="1490" w:type="dxa"/>
          </w:tcPr>
          <w:p w14:paraId="2215841B"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lastRenderedPageBreak/>
              <w:t>1.口語評量</w:t>
            </w:r>
          </w:p>
          <w:p w14:paraId="2E79C0D9"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2.實作評量</w:t>
            </w:r>
          </w:p>
        </w:tc>
        <w:tc>
          <w:tcPr>
            <w:tcW w:w="1430" w:type="dxa"/>
          </w:tcPr>
          <w:p w14:paraId="0FE811C9"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【品德教育</w:t>
            </w:r>
            <w:r w:rsidRPr="00A478EC">
              <w:rPr>
                <w:rFonts w:ascii="標楷體" w:eastAsia="標楷體" w:hAnsi="標楷體"/>
                <w:sz w:val="20"/>
                <w:szCs w:val="20"/>
              </w:rPr>
              <w:t>】</w:t>
            </w:r>
          </w:p>
          <w:p w14:paraId="54FF1466"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品J1:溝通合作與和諧人際</w:t>
            </w:r>
            <w:r w:rsidRPr="00A478EC">
              <w:rPr>
                <w:rFonts w:ascii="標楷體" w:eastAsia="標楷體" w:hAnsi="標楷體" w:hint="eastAsia"/>
                <w:sz w:val="20"/>
                <w:szCs w:val="20"/>
              </w:rPr>
              <w:lastRenderedPageBreak/>
              <w:t>關係。</w:t>
            </w:r>
          </w:p>
          <w:p w14:paraId="58BE78BA"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品J7:同理分享與多元接納。</w:t>
            </w:r>
          </w:p>
          <w:p w14:paraId="1E2A5216"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品J8 理性溝通與問題解決。</w:t>
            </w:r>
          </w:p>
          <w:p w14:paraId="589BD9A7"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品J9:知行合一與自我反省。</w:t>
            </w:r>
          </w:p>
        </w:tc>
        <w:tc>
          <w:tcPr>
            <w:tcW w:w="1830" w:type="dxa"/>
          </w:tcPr>
          <w:p w14:paraId="6DF9B654" w14:textId="77777777" w:rsidR="0022223D" w:rsidRPr="00A478EC" w:rsidRDefault="0022223D" w:rsidP="006E59E7">
            <w:pPr>
              <w:spacing w:after="180"/>
              <w:rPr>
                <w:rFonts w:ascii="標楷體" w:eastAsia="標楷體" w:hAnsi="標楷體"/>
                <w:color w:val="0070C0"/>
                <w:sz w:val="20"/>
                <w:szCs w:val="20"/>
              </w:rPr>
            </w:pPr>
          </w:p>
        </w:tc>
      </w:tr>
      <w:tr w:rsidR="0022223D" w:rsidRPr="00A478EC" w14:paraId="48163624" w14:textId="77777777" w:rsidTr="0022223D">
        <w:trPr>
          <w:trHeight w:val="761"/>
        </w:trPr>
        <w:tc>
          <w:tcPr>
            <w:tcW w:w="772" w:type="dxa"/>
            <w:vAlign w:val="center"/>
          </w:tcPr>
          <w:p w14:paraId="3CE996D1"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第</w:t>
            </w:r>
          </w:p>
          <w:p w14:paraId="684BA93D"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19</w:t>
            </w:r>
          </w:p>
          <w:p w14:paraId="39A876C8"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週</w:t>
            </w:r>
          </w:p>
        </w:tc>
        <w:tc>
          <w:tcPr>
            <w:tcW w:w="775" w:type="dxa"/>
          </w:tcPr>
          <w:p w14:paraId="0EE1A688"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napToGrid w:val="0"/>
                <w:sz w:val="20"/>
                <w:szCs w:val="20"/>
              </w:rPr>
              <w:t>C2:人際關係與團隊合作</w:t>
            </w:r>
          </w:p>
        </w:tc>
        <w:tc>
          <w:tcPr>
            <w:tcW w:w="1538" w:type="dxa"/>
          </w:tcPr>
          <w:p w14:paraId="01BE7B03"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2a-IV-1:體認人際關係的重要性，學習人際溝通技巧，以正向的態度經營人際關係。</w:t>
            </w:r>
          </w:p>
        </w:tc>
        <w:tc>
          <w:tcPr>
            <w:tcW w:w="1559" w:type="dxa"/>
          </w:tcPr>
          <w:p w14:paraId="0381E022"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輔Ac-IV-2:珍惜、尊重與善待各種生命。</w:t>
            </w:r>
          </w:p>
          <w:p w14:paraId="28803B1E"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輔Dc-IV-1:同理心、人際溝通、衝突管理能力的培養與正向經營人際關係。</w:t>
            </w:r>
          </w:p>
        </w:tc>
        <w:tc>
          <w:tcPr>
            <w:tcW w:w="3686" w:type="dxa"/>
          </w:tcPr>
          <w:p w14:paraId="5A68B24C"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第六主題團體二三事</w:t>
            </w:r>
          </w:p>
          <w:p w14:paraId="7D8CF857"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第1單元人際你我他</w:t>
            </w:r>
          </w:p>
          <w:p w14:paraId="24202B53"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1.分享個人在圈內圈外體驗活動中的感受與想法。</w:t>
            </w:r>
          </w:p>
          <w:p w14:paraId="012AE39A"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2.針對情境故事實作問題解決步驟，並完成學習單填寫。</w:t>
            </w:r>
          </w:p>
          <w:p w14:paraId="656A3341"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3.分析常見交友困境的成因、正向交友態度與可行解決方法，並完成學習單填寫。</w:t>
            </w:r>
          </w:p>
          <w:p w14:paraId="363D3A2E"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4.針對網路交友困境，運用問題解決策略討論因應之道。</w:t>
            </w:r>
          </w:p>
          <w:p w14:paraId="65EDB56D" w14:textId="77777777" w:rsidR="0022223D" w:rsidRPr="00A478EC" w:rsidRDefault="0022223D" w:rsidP="006E59E7">
            <w:pPr>
              <w:jc w:val="both"/>
              <w:rPr>
                <w:rFonts w:ascii="標楷體" w:eastAsia="標楷體" w:hAnsi="標楷體" w:cs="標楷體"/>
                <w:color w:val="FF0000"/>
                <w:sz w:val="20"/>
                <w:szCs w:val="20"/>
              </w:rPr>
            </w:pPr>
            <w:r w:rsidRPr="00A478EC">
              <w:rPr>
                <w:rFonts w:ascii="標楷體" w:eastAsia="標楷體" w:hAnsi="標楷體" w:hint="eastAsia"/>
                <w:sz w:val="20"/>
                <w:szCs w:val="20"/>
              </w:rPr>
              <w:t>5.運用活動所學，連結個人真實情境進行自我省思，鼓勵在生活中實踐解決策略，並將省思結果填寫在學習單上。</w:t>
            </w:r>
          </w:p>
        </w:tc>
        <w:tc>
          <w:tcPr>
            <w:tcW w:w="567" w:type="dxa"/>
          </w:tcPr>
          <w:p w14:paraId="6B55F1B5"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w:t>
            </w:r>
          </w:p>
        </w:tc>
        <w:tc>
          <w:tcPr>
            <w:tcW w:w="992" w:type="dxa"/>
          </w:tcPr>
          <w:p w14:paraId="5B26A829"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1.問題解決步驟說明簡報</w:t>
            </w:r>
          </w:p>
          <w:p w14:paraId="750E0D06"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2.常見交友困境及其問題解決策略</w:t>
            </w:r>
          </w:p>
        </w:tc>
        <w:tc>
          <w:tcPr>
            <w:tcW w:w="1490" w:type="dxa"/>
          </w:tcPr>
          <w:p w14:paraId="3716A11B"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1.口語評量</w:t>
            </w:r>
          </w:p>
          <w:p w14:paraId="7A2F6172"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2.實作評量</w:t>
            </w:r>
          </w:p>
        </w:tc>
        <w:tc>
          <w:tcPr>
            <w:tcW w:w="1430" w:type="dxa"/>
          </w:tcPr>
          <w:p w14:paraId="06BA4E0D"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【品德教育</w:t>
            </w:r>
            <w:r w:rsidRPr="00A478EC">
              <w:rPr>
                <w:rFonts w:ascii="標楷體" w:eastAsia="標楷體" w:hAnsi="標楷體"/>
                <w:sz w:val="20"/>
                <w:szCs w:val="20"/>
              </w:rPr>
              <w:t>】</w:t>
            </w:r>
          </w:p>
          <w:p w14:paraId="3450F11C"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品J1:溝通合作與和諧人際關係。</w:t>
            </w:r>
          </w:p>
          <w:p w14:paraId="203E9557"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品J7:同理分享與多元接納。</w:t>
            </w:r>
          </w:p>
          <w:p w14:paraId="1BF4001A"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品J8 理性溝通與問題解決。</w:t>
            </w:r>
          </w:p>
          <w:p w14:paraId="7AB4A295"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品J9:知行合一與自我反省。</w:t>
            </w:r>
          </w:p>
        </w:tc>
        <w:tc>
          <w:tcPr>
            <w:tcW w:w="1830" w:type="dxa"/>
          </w:tcPr>
          <w:p w14:paraId="7ECE36B8" w14:textId="77777777" w:rsidR="0022223D" w:rsidRPr="00A478EC" w:rsidRDefault="0022223D" w:rsidP="006E59E7">
            <w:pPr>
              <w:spacing w:after="180"/>
              <w:rPr>
                <w:rFonts w:ascii="標楷體" w:eastAsia="標楷體" w:hAnsi="標楷體"/>
                <w:color w:val="0070C0"/>
                <w:sz w:val="20"/>
                <w:szCs w:val="20"/>
              </w:rPr>
            </w:pPr>
          </w:p>
        </w:tc>
      </w:tr>
      <w:tr w:rsidR="0022223D" w:rsidRPr="00A478EC" w14:paraId="73685883" w14:textId="77777777" w:rsidTr="0022223D">
        <w:trPr>
          <w:trHeight w:val="761"/>
        </w:trPr>
        <w:tc>
          <w:tcPr>
            <w:tcW w:w="772" w:type="dxa"/>
            <w:vAlign w:val="center"/>
          </w:tcPr>
          <w:p w14:paraId="1727E251"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第</w:t>
            </w:r>
          </w:p>
          <w:p w14:paraId="7021EBBB"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20</w:t>
            </w:r>
          </w:p>
          <w:p w14:paraId="605D4883"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週</w:t>
            </w:r>
          </w:p>
        </w:tc>
        <w:tc>
          <w:tcPr>
            <w:tcW w:w="775" w:type="dxa"/>
          </w:tcPr>
          <w:p w14:paraId="75B3B2DC"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napToGrid w:val="0"/>
                <w:sz w:val="20"/>
                <w:szCs w:val="20"/>
              </w:rPr>
              <w:t>C2:人際關係與團隊合作</w:t>
            </w:r>
          </w:p>
        </w:tc>
        <w:tc>
          <w:tcPr>
            <w:tcW w:w="1538" w:type="dxa"/>
          </w:tcPr>
          <w:p w14:paraId="09E1A9FF"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2b-IV-2:體會參與團體活動的歷程，發揮個人正向影響，並提升團體效能。</w:t>
            </w:r>
          </w:p>
        </w:tc>
        <w:tc>
          <w:tcPr>
            <w:tcW w:w="1559" w:type="dxa"/>
          </w:tcPr>
          <w:p w14:paraId="314349B8"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輔Dc-IV-1:同理心、人際溝通、衝突管理能力的培養與正向經營人際關係。</w:t>
            </w:r>
          </w:p>
          <w:p w14:paraId="7D6FE684"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輔Dc-IV-2:團體溝通、互動與工作效能的提升。</w:t>
            </w:r>
          </w:p>
        </w:tc>
        <w:tc>
          <w:tcPr>
            <w:tcW w:w="3686" w:type="dxa"/>
          </w:tcPr>
          <w:p w14:paraId="48EB4B84"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第六主題團體二三事</w:t>
            </w:r>
          </w:p>
          <w:p w14:paraId="05BCE0A5" w14:textId="77777777" w:rsidR="0022223D" w:rsidRPr="00A478EC" w:rsidRDefault="0022223D" w:rsidP="006E59E7">
            <w:pPr>
              <w:snapToGrid w:val="0"/>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第2單元團隊好夥伴</w:t>
            </w:r>
          </w:p>
          <w:p w14:paraId="3A02DDAD"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1.透過拍球活動的成敗，連結到班級值得驕傲的事蹟，以及需要再加把勁的部分。</w:t>
            </w:r>
          </w:p>
          <w:p w14:paraId="1AFF177B"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2.能依據班級任務，承諾執行個人愛班行動。</w:t>
            </w:r>
          </w:p>
          <w:p w14:paraId="47349729" w14:textId="77777777" w:rsidR="0022223D" w:rsidRPr="00A478EC" w:rsidRDefault="0022223D" w:rsidP="006E59E7">
            <w:pPr>
              <w:jc w:val="both"/>
              <w:rPr>
                <w:rFonts w:ascii="標楷體" w:eastAsia="標楷體" w:hAnsi="標楷體" w:cs="標楷體"/>
                <w:color w:val="FF0000"/>
                <w:sz w:val="20"/>
                <w:szCs w:val="20"/>
              </w:rPr>
            </w:pPr>
            <w:r w:rsidRPr="00A478EC">
              <w:rPr>
                <w:rFonts w:ascii="標楷體" w:eastAsia="標楷體" w:hAnsi="標楷體" w:hint="eastAsia"/>
                <w:sz w:val="20"/>
                <w:szCs w:val="20"/>
              </w:rPr>
              <w:t>3.能檢視個人任務執行狀況，肯定自我，也表達對同學的欣賞或感謝。</w:t>
            </w:r>
          </w:p>
        </w:tc>
        <w:tc>
          <w:tcPr>
            <w:tcW w:w="567" w:type="dxa"/>
          </w:tcPr>
          <w:p w14:paraId="4797D2B1"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w:t>
            </w:r>
          </w:p>
        </w:tc>
        <w:tc>
          <w:tcPr>
            <w:tcW w:w="992" w:type="dxa"/>
          </w:tcPr>
          <w:p w14:paraId="267A9F21"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1.1～2顆海灘球</w:t>
            </w:r>
          </w:p>
          <w:p w14:paraId="49376BC3"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2.海報紙、小卡數張、繪圖工具、剪貼用文具</w:t>
            </w:r>
          </w:p>
        </w:tc>
        <w:tc>
          <w:tcPr>
            <w:tcW w:w="1490" w:type="dxa"/>
          </w:tcPr>
          <w:p w14:paraId="6E2DE936"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1.實作評量</w:t>
            </w:r>
          </w:p>
        </w:tc>
        <w:tc>
          <w:tcPr>
            <w:tcW w:w="1430" w:type="dxa"/>
          </w:tcPr>
          <w:p w14:paraId="7258A07E"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【品德教育</w:t>
            </w:r>
            <w:r w:rsidRPr="00A478EC">
              <w:rPr>
                <w:rFonts w:ascii="標楷體" w:eastAsia="標楷體" w:hAnsi="標楷體"/>
                <w:sz w:val="20"/>
                <w:szCs w:val="20"/>
              </w:rPr>
              <w:t>】</w:t>
            </w:r>
          </w:p>
          <w:p w14:paraId="4D1206EC"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品J1:溝通合作與和諧人際關係。</w:t>
            </w:r>
          </w:p>
          <w:p w14:paraId="47A05D08"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品J7:同理分享與多元接納。</w:t>
            </w:r>
          </w:p>
          <w:p w14:paraId="6E1DD8D1" w14:textId="77777777" w:rsidR="0022223D" w:rsidRPr="00A478EC" w:rsidRDefault="0022223D" w:rsidP="006E59E7">
            <w:pPr>
              <w:snapToGrid w:val="0"/>
              <w:rPr>
                <w:rFonts w:ascii="標楷體" w:eastAsia="標楷體" w:hAnsi="標楷體"/>
                <w:sz w:val="20"/>
                <w:szCs w:val="20"/>
              </w:rPr>
            </w:pPr>
            <w:r w:rsidRPr="00A478EC">
              <w:rPr>
                <w:rFonts w:ascii="標楷體" w:eastAsia="標楷體" w:hAnsi="標楷體" w:hint="eastAsia"/>
                <w:sz w:val="20"/>
                <w:szCs w:val="20"/>
              </w:rPr>
              <w:t>品J8 理性溝通與問題解決。</w:t>
            </w:r>
          </w:p>
          <w:p w14:paraId="0A13ACC3" w14:textId="77777777" w:rsidR="0022223D" w:rsidRPr="00A478EC" w:rsidRDefault="0022223D" w:rsidP="006E59E7">
            <w:pPr>
              <w:snapToGrid w:val="0"/>
              <w:rPr>
                <w:rFonts w:ascii="標楷體" w:eastAsia="標楷體" w:hAnsi="標楷體"/>
                <w:sz w:val="20"/>
                <w:szCs w:val="20"/>
              </w:rPr>
            </w:pPr>
          </w:p>
        </w:tc>
        <w:tc>
          <w:tcPr>
            <w:tcW w:w="1830" w:type="dxa"/>
          </w:tcPr>
          <w:p w14:paraId="2FD7586F" w14:textId="77777777" w:rsidR="0022223D" w:rsidRPr="00A478EC" w:rsidRDefault="0022223D" w:rsidP="006E59E7">
            <w:pPr>
              <w:spacing w:after="180"/>
              <w:rPr>
                <w:rFonts w:ascii="標楷體" w:eastAsia="標楷體" w:hAnsi="標楷體"/>
                <w:color w:val="0070C0"/>
                <w:sz w:val="20"/>
                <w:szCs w:val="20"/>
              </w:rPr>
            </w:pPr>
          </w:p>
        </w:tc>
      </w:tr>
    </w:tbl>
    <w:p w14:paraId="20EAF612" w14:textId="77777777" w:rsidR="00315D9E" w:rsidRDefault="00000000">
      <w:pPr>
        <w:widowControl/>
        <w:rPr>
          <w:rFonts w:ascii="標楷體" w:eastAsia="標楷體" w:hAnsi="標楷體" w:cs="標楷體"/>
          <w:color w:val="FF0000"/>
        </w:rPr>
      </w:pPr>
      <w:r>
        <w:rPr>
          <w:rFonts w:ascii="標楷體" w:eastAsia="標楷體" w:hAnsi="標楷體" w:cs="標楷體"/>
        </w:rPr>
        <w:t>說明：</w:t>
      </w:r>
      <w:r>
        <w:rPr>
          <w:rFonts w:ascii="標楷體" w:eastAsia="標楷體" w:hAnsi="標楷體" w:cs="標楷體"/>
          <w:color w:val="FF0000"/>
        </w:rPr>
        <w:t>部定課程採自編者，須經校內課程發展委員會通過，教材內容留校備查。</w:t>
      </w:r>
    </w:p>
    <w:p w14:paraId="7A20AABD" w14:textId="77777777" w:rsidR="0022223D" w:rsidRDefault="0022223D">
      <w:pPr>
        <w:widowControl/>
        <w:rPr>
          <w:rFonts w:ascii="標楷體" w:eastAsia="標楷體" w:hAnsi="標楷體" w:cs="標楷體"/>
          <w:color w:val="FF0000"/>
        </w:rPr>
      </w:pPr>
    </w:p>
    <w:p w14:paraId="70482DB1" w14:textId="77777777" w:rsidR="0022223D" w:rsidRDefault="0022223D">
      <w:pPr>
        <w:widowControl/>
        <w:rPr>
          <w:rFonts w:ascii="標楷體" w:eastAsia="標楷體" w:hAnsi="標楷體" w:cs="標楷體"/>
          <w:color w:val="FF0000"/>
        </w:rPr>
      </w:pPr>
    </w:p>
    <w:p w14:paraId="579DF3B7" w14:textId="77777777" w:rsidR="0022223D" w:rsidRDefault="0022223D">
      <w:pPr>
        <w:widowControl/>
        <w:rPr>
          <w:rFonts w:ascii="標楷體" w:eastAsia="標楷體" w:hAnsi="標楷體" w:cs="標楷體"/>
          <w:color w:val="FF0000"/>
        </w:rPr>
      </w:pPr>
    </w:p>
    <w:p w14:paraId="54735993" w14:textId="77777777" w:rsidR="0022223D" w:rsidRPr="0022223D" w:rsidRDefault="0022223D">
      <w:pPr>
        <w:widowControl/>
        <w:rPr>
          <w:rFonts w:ascii="標楷體" w:eastAsia="標楷體" w:hAnsi="標楷體" w:cs="標楷體" w:hint="eastAsia"/>
          <w:b/>
          <w:color w:val="000000"/>
        </w:rPr>
      </w:pPr>
    </w:p>
    <w:p w14:paraId="7F7C9F14" w14:textId="69FE5955" w:rsidR="00315D9E" w:rsidRDefault="00000000">
      <w:pPr>
        <w:tabs>
          <w:tab w:val="left" w:pos="14601"/>
        </w:tabs>
        <w:jc w:val="center"/>
        <w:rPr>
          <w:rFonts w:ascii="標楷體" w:eastAsia="標楷體" w:hAnsi="標楷體" w:cs="標楷體"/>
          <w:b/>
          <w:sz w:val="28"/>
          <w:szCs w:val="28"/>
          <w:u w:val="single"/>
        </w:rPr>
      </w:pPr>
      <w:r>
        <w:rPr>
          <w:rFonts w:ascii="標楷體" w:eastAsia="標楷體" w:hAnsi="標楷體" w:cs="標楷體"/>
          <w:b/>
          <w:sz w:val="28"/>
          <w:szCs w:val="28"/>
        </w:rPr>
        <w:t>花蓮縣</w:t>
      </w:r>
      <w:r>
        <w:rPr>
          <w:rFonts w:ascii="標楷體" w:eastAsia="標楷體" w:hAnsi="標楷體" w:cs="標楷體"/>
          <w:b/>
          <w:sz w:val="28"/>
          <w:szCs w:val="28"/>
          <w:u w:val="single"/>
        </w:rPr>
        <w:t xml:space="preserve">  豐濱   </w:t>
      </w:r>
      <w:r>
        <w:rPr>
          <w:rFonts w:ascii="標楷體" w:eastAsia="標楷體" w:hAnsi="標楷體" w:cs="標楷體"/>
          <w:b/>
          <w:sz w:val="28"/>
          <w:szCs w:val="28"/>
        </w:rPr>
        <w:t>國民中學</w:t>
      </w:r>
      <w:r>
        <w:rPr>
          <w:rFonts w:ascii="標楷體" w:eastAsia="標楷體" w:hAnsi="標楷體" w:cs="標楷體"/>
          <w:b/>
          <w:sz w:val="28"/>
          <w:szCs w:val="28"/>
          <w:u w:val="single"/>
        </w:rPr>
        <w:t xml:space="preserve"> 114  </w:t>
      </w:r>
      <w:r>
        <w:rPr>
          <w:rFonts w:ascii="標楷體" w:eastAsia="標楷體" w:hAnsi="標楷體" w:cs="標楷體"/>
          <w:b/>
          <w:sz w:val="28"/>
          <w:szCs w:val="28"/>
        </w:rPr>
        <w:t>學年度</w:t>
      </w:r>
      <w:r>
        <w:rPr>
          <w:rFonts w:ascii="標楷體" w:eastAsia="標楷體" w:hAnsi="標楷體" w:cs="標楷體"/>
          <w:b/>
          <w:sz w:val="28"/>
          <w:szCs w:val="28"/>
          <w:u w:val="single"/>
        </w:rPr>
        <w:t xml:space="preserve">  </w:t>
      </w:r>
      <w:r w:rsidR="0022223D">
        <w:rPr>
          <w:rFonts w:ascii="標楷體" w:eastAsia="標楷體" w:hAnsi="標楷體" w:cs="標楷體" w:hint="eastAsia"/>
          <w:b/>
          <w:sz w:val="28"/>
          <w:szCs w:val="28"/>
          <w:u w:val="single"/>
        </w:rPr>
        <w:t>八</w:t>
      </w:r>
      <w:r>
        <w:rPr>
          <w:rFonts w:ascii="標楷體" w:eastAsia="標楷體" w:hAnsi="標楷體" w:cs="標楷體"/>
          <w:b/>
          <w:sz w:val="28"/>
          <w:szCs w:val="28"/>
          <w:u w:val="single"/>
        </w:rPr>
        <w:t xml:space="preserve"> </w:t>
      </w:r>
      <w:r>
        <w:rPr>
          <w:rFonts w:ascii="標楷體" w:eastAsia="標楷體" w:hAnsi="標楷體" w:cs="標楷體"/>
          <w:b/>
          <w:sz w:val="28"/>
          <w:szCs w:val="28"/>
        </w:rPr>
        <w:t>年級第</w:t>
      </w:r>
      <w:r>
        <w:rPr>
          <w:rFonts w:ascii="標楷體" w:eastAsia="標楷體" w:hAnsi="標楷體" w:cs="標楷體"/>
          <w:b/>
          <w:sz w:val="28"/>
          <w:szCs w:val="28"/>
          <w:u w:val="single"/>
        </w:rPr>
        <w:t xml:space="preserve"> 2  </w:t>
      </w:r>
      <w:r>
        <w:rPr>
          <w:rFonts w:ascii="標楷體" w:eastAsia="標楷體" w:hAnsi="標楷體" w:cs="標楷體"/>
          <w:b/>
          <w:sz w:val="28"/>
          <w:szCs w:val="28"/>
        </w:rPr>
        <w:t>學期</w:t>
      </w:r>
      <w:r>
        <w:rPr>
          <w:rFonts w:ascii="標楷體" w:eastAsia="標楷體" w:hAnsi="標楷體" w:cs="標楷體"/>
          <w:b/>
          <w:sz w:val="28"/>
          <w:szCs w:val="28"/>
          <w:u w:val="single"/>
        </w:rPr>
        <w:t>部定</w:t>
      </w:r>
      <w:r>
        <w:rPr>
          <w:rFonts w:ascii="標楷體" w:eastAsia="標楷體" w:hAnsi="標楷體" w:cs="標楷體"/>
          <w:b/>
          <w:sz w:val="28"/>
          <w:szCs w:val="28"/>
        </w:rPr>
        <w:t>課程計畫  設計者：</w:t>
      </w:r>
      <w:r>
        <w:rPr>
          <w:rFonts w:ascii="標楷體" w:eastAsia="標楷體" w:hAnsi="標楷體" w:cs="標楷體"/>
          <w:b/>
          <w:sz w:val="28"/>
          <w:szCs w:val="28"/>
          <w:u w:val="single"/>
        </w:rPr>
        <w:t>＿＿</w:t>
      </w:r>
      <w:r w:rsidR="0022223D">
        <w:rPr>
          <w:rFonts w:ascii="標楷體" w:eastAsia="標楷體" w:hAnsi="標楷體" w:cs="標楷體" w:hint="eastAsia"/>
          <w:b/>
          <w:sz w:val="28"/>
          <w:szCs w:val="28"/>
          <w:u w:val="single"/>
        </w:rPr>
        <w:t>林衍樺</w:t>
      </w:r>
      <w:r>
        <w:rPr>
          <w:rFonts w:ascii="標楷體" w:eastAsia="標楷體" w:hAnsi="標楷體" w:cs="標楷體"/>
          <w:b/>
          <w:sz w:val="28"/>
          <w:szCs w:val="28"/>
          <w:u w:val="single"/>
        </w:rPr>
        <w:t>＿＿＿＿＿＿＿</w:t>
      </w:r>
    </w:p>
    <w:p w14:paraId="6AEFB6C7" w14:textId="77777777" w:rsidR="00315D9E" w:rsidRDefault="00000000">
      <w:pPr>
        <w:rPr>
          <w:rFonts w:ascii="標楷體" w:eastAsia="標楷體" w:hAnsi="標楷體" w:cs="標楷體"/>
          <w:b/>
        </w:rPr>
      </w:pPr>
      <w:r>
        <w:rPr>
          <w:rFonts w:ascii="標楷體" w:eastAsia="標楷體" w:hAnsi="標楷體" w:cs="標楷體"/>
          <w:b/>
        </w:rPr>
        <w:t>(一)普通班</w:t>
      </w:r>
    </w:p>
    <w:p w14:paraId="0943DB85" w14:textId="578E78FD" w:rsidR="00315D9E" w:rsidRDefault="00000000">
      <w:pPr>
        <w:numPr>
          <w:ilvl w:val="0"/>
          <w:numId w:val="1"/>
        </w:numPr>
        <w:ind w:left="357"/>
        <w:jc w:val="both"/>
        <w:rPr>
          <w:rFonts w:ascii="標楷體" w:eastAsia="標楷體" w:hAnsi="標楷體" w:cs="標楷體"/>
        </w:rPr>
      </w:pPr>
      <w:r>
        <w:rPr>
          <w:rFonts w:ascii="標楷體" w:eastAsia="標楷體" w:hAnsi="標楷體" w:cs="標楷體"/>
          <w:b/>
        </w:rPr>
        <w:t>課程類別：</w:t>
      </w:r>
      <w:r>
        <w:rPr>
          <w:rFonts w:ascii="標楷體" w:eastAsia="標楷體" w:hAnsi="標楷體" w:cs="標楷體"/>
        </w:rPr>
        <w:t>□國語文   □本土語文/ 臺灣手語</w:t>
      </w:r>
      <w:r>
        <w:t xml:space="preserve">   </w:t>
      </w:r>
      <w:r>
        <w:rPr>
          <w:rFonts w:ascii="標楷體" w:eastAsia="標楷體" w:hAnsi="標楷體" w:cs="標楷體"/>
        </w:rPr>
        <w:t>□英語文        □數學     □社會      □自然</w:t>
      </w:r>
      <w:r>
        <w:rPr>
          <w:rFonts w:ascii="標楷體" w:eastAsia="標楷體" w:hAnsi="標楷體" w:cs="標楷體"/>
        </w:rPr>
        <w:br/>
        <w:t xml:space="preserve">           □藝術     </w:t>
      </w:r>
      <w:r w:rsidR="0022223D">
        <w:rPr>
          <w:rFonts w:ascii="標楷體" w:eastAsia="標楷體" w:hAnsi="標楷體" w:cs="標楷體" w:hint="eastAsia"/>
        </w:rPr>
        <w:t>■</w:t>
      </w:r>
      <w:r>
        <w:rPr>
          <w:rFonts w:ascii="標楷體" w:eastAsia="標楷體" w:hAnsi="標楷體" w:cs="標楷體"/>
        </w:rPr>
        <w:t>綜合                 □健康與體育    □科技</w:t>
      </w:r>
    </w:p>
    <w:p w14:paraId="0B492E19" w14:textId="3489F7CD" w:rsidR="00315D9E" w:rsidRDefault="00000000">
      <w:pPr>
        <w:numPr>
          <w:ilvl w:val="0"/>
          <w:numId w:val="1"/>
        </w:numPr>
        <w:spacing w:after="240" w:line="400" w:lineRule="auto"/>
        <w:ind w:left="567"/>
        <w:jc w:val="both"/>
        <w:rPr>
          <w:rFonts w:ascii="標楷體" w:eastAsia="標楷體" w:hAnsi="標楷體" w:cs="標楷體"/>
          <w:b/>
        </w:rPr>
      </w:pPr>
      <w:r>
        <w:rPr>
          <w:rFonts w:ascii="標楷體" w:eastAsia="標楷體" w:hAnsi="標楷體" w:cs="標楷體"/>
          <w:b/>
        </w:rPr>
        <w:t>學習節數：</w:t>
      </w:r>
      <w:r>
        <w:rPr>
          <w:rFonts w:ascii="標楷體" w:eastAsia="標楷體" w:hAnsi="標楷體" w:cs="標楷體"/>
        </w:rPr>
        <w:t xml:space="preserve">每週（ </w:t>
      </w:r>
      <w:r w:rsidR="0022223D">
        <w:rPr>
          <w:rFonts w:ascii="標楷體" w:eastAsia="標楷體" w:hAnsi="標楷體" w:cs="標楷體" w:hint="eastAsia"/>
        </w:rPr>
        <w:t>3</w:t>
      </w:r>
      <w:r>
        <w:rPr>
          <w:rFonts w:ascii="標楷體" w:eastAsia="標楷體" w:hAnsi="標楷體" w:cs="標楷體"/>
        </w:rPr>
        <w:t xml:space="preserve"> ）節，</w:t>
      </w:r>
      <w:sdt>
        <w:sdtPr>
          <w:tag w:val="goog_rdk_31"/>
          <w:id w:val="725038822"/>
        </w:sdtPr>
        <w:sdtContent>
          <w:r>
            <w:rPr>
              <w:rFonts w:ascii="Gungsuh" w:eastAsia="Gungsuh" w:hAnsi="Gungsuh" w:cs="Gungsuh"/>
            </w:rPr>
            <w:t xml:space="preserve">實施( </w:t>
          </w:r>
          <w:r w:rsidR="0022223D">
            <w:rPr>
              <w:rFonts w:asciiTheme="minorEastAsia" w:eastAsiaTheme="minorEastAsia" w:hAnsiTheme="minorEastAsia" w:cs="Gungsuh" w:hint="eastAsia"/>
            </w:rPr>
            <w:t>20</w:t>
          </w:r>
          <w:r>
            <w:rPr>
              <w:rFonts w:ascii="Gungsuh" w:eastAsia="Gungsuh" w:hAnsi="Gungsuh" w:cs="Gungsuh"/>
            </w:rPr>
            <w:t xml:space="preserve">  )週，共( </w:t>
          </w:r>
          <w:r w:rsidR="0022223D">
            <w:rPr>
              <w:rFonts w:asciiTheme="minorEastAsia" w:eastAsiaTheme="minorEastAsia" w:hAnsiTheme="minorEastAsia" w:cs="Gungsuh" w:hint="eastAsia"/>
            </w:rPr>
            <w:t>60</w:t>
          </w:r>
          <w:r>
            <w:rPr>
              <w:rFonts w:ascii="Gungsuh" w:eastAsia="Gungsuh" w:hAnsi="Gungsuh" w:cs="Gungsuh"/>
            </w:rPr>
            <w:t xml:space="preserve">  )節。 </w:t>
          </w:r>
        </w:sdtContent>
      </w:sdt>
    </w:p>
    <w:p w14:paraId="117A3214" w14:textId="77777777" w:rsidR="00315D9E" w:rsidRDefault="00000000">
      <w:pPr>
        <w:numPr>
          <w:ilvl w:val="0"/>
          <w:numId w:val="1"/>
        </w:numPr>
        <w:spacing w:after="240" w:line="400" w:lineRule="auto"/>
        <w:ind w:left="567"/>
        <w:jc w:val="both"/>
        <w:rPr>
          <w:rFonts w:ascii="標楷體" w:eastAsia="標楷體" w:hAnsi="標楷體" w:cs="標楷體"/>
          <w:b/>
        </w:rPr>
      </w:pPr>
      <w:sdt>
        <w:sdtPr>
          <w:tag w:val="goog_rdk_32"/>
          <w:id w:val="1530910587"/>
        </w:sdtPr>
        <w:sdtContent>
          <w:r>
            <w:rPr>
              <w:rFonts w:ascii="Gungsuh" w:eastAsia="Gungsuh" w:hAnsi="Gungsuh" w:cs="Gungsuh"/>
              <w:b/>
            </w:rPr>
            <w:t>素養導向教學規劃：</w:t>
          </w:r>
        </w:sdtContent>
      </w:sdt>
    </w:p>
    <w:tbl>
      <w:tblPr>
        <w:tblStyle w:val="a5"/>
        <w:tblW w:w="14639" w:type="dxa"/>
        <w:tblInd w:w="-113" w:type="dxa"/>
        <w:tblLook w:val="04A0" w:firstRow="1" w:lastRow="0" w:firstColumn="1" w:lastColumn="0" w:noHBand="0" w:noVBand="1"/>
      </w:tblPr>
      <w:tblGrid>
        <w:gridCol w:w="772"/>
        <w:gridCol w:w="775"/>
        <w:gridCol w:w="1538"/>
        <w:gridCol w:w="1559"/>
        <w:gridCol w:w="3686"/>
        <w:gridCol w:w="567"/>
        <w:gridCol w:w="992"/>
        <w:gridCol w:w="1490"/>
        <w:gridCol w:w="1430"/>
        <w:gridCol w:w="1830"/>
      </w:tblGrid>
      <w:tr w:rsidR="0022223D" w:rsidRPr="00A478EC" w14:paraId="58425032" w14:textId="77777777" w:rsidTr="0022223D">
        <w:trPr>
          <w:trHeight w:val="558"/>
        </w:trPr>
        <w:tc>
          <w:tcPr>
            <w:tcW w:w="772" w:type="dxa"/>
            <w:vMerge w:val="restart"/>
            <w:vAlign w:val="center"/>
          </w:tcPr>
          <w:p w14:paraId="0E13B20B" w14:textId="77777777" w:rsidR="0022223D" w:rsidRDefault="0022223D" w:rsidP="006E59E7">
            <w:pPr>
              <w:adjustRightInd w:val="0"/>
              <w:snapToGrid w:val="0"/>
              <w:spacing w:line="240" w:lineRule="atLeast"/>
              <w:jc w:val="center"/>
              <w:rPr>
                <w:rFonts w:eastAsia="標楷體"/>
                <w:color w:val="000000" w:themeColor="text1"/>
              </w:rPr>
            </w:pPr>
            <w:r w:rsidRPr="0091308C">
              <w:rPr>
                <w:rFonts w:eastAsia="標楷體" w:hint="eastAsia"/>
                <w:color w:val="000000" w:themeColor="text1"/>
              </w:rPr>
              <w:t>教</w:t>
            </w:r>
            <w:r w:rsidRPr="0091308C">
              <w:rPr>
                <w:rFonts w:eastAsia="標楷體"/>
                <w:color w:val="000000" w:themeColor="text1"/>
              </w:rPr>
              <w:t>學期程</w:t>
            </w:r>
          </w:p>
          <w:p w14:paraId="24A20F03" w14:textId="77777777" w:rsidR="0022223D" w:rsidRPr="00A478EC" w:rsidRDefault="0022223D" w:rsidP="006E59E7">
            <w:pPr>
              <w:adjustRightInd w:val="0"/>
              <w:snapToGrid w:val="0"/>
              <w:spacing w:line="240" w:lineRule="atLeast"/>
              <w:jc w:val="center"/>
              <w:rPr>
                <w:rFonts w:ascii="標楷體" w:eastAsia="標楷體" w:hAnsi="標楷體"/>
                <w:color w:val="000000" w:themeColor="text1"/>
                <w:sz w:val="20"/>
                <w:szCs w:val="20"/>
              </w:rPr>
            </w:pPr>
            <w:r>
              <w:rPr>
                <w:rFonts w:eastAsia="標楷體" w:hint="eastAsia"/>
                <w:color w:val="000000" w:themeColor="text1"/>
              </w:rPr>
              <w:t>(</w:t>
            </w:r>
            <w:r>
              <w:rPr>
                <w:rFonts w:eastAsia="標楷體" w:hint="eastAsia"/>
                <w:color w:val="000000" w:themeColor="text1"/>
              </w:rPr>
              <w:t>週</w:t>
            </w:r>
            <w:r>
              <w:rPr>
                <w:rFonts w:eastAsia="標楷體" w:hint="eastAsia"/>
                <w:color w:val="000000" w:themeColor="text1"/>
              </w:rPr>
              <w:t>)</w:t>
            </w:r>
          </w:p>
        </w:tc>
        <w:tc>
          <w:tcPr>
            <w:tcW w:w="775" w:type="dxa"/>
            <w:vMerge w:val="restart"/>
            <w:vAlign w:val="center"/>
          </w:tcPr>
          <w:p w14:paraId="7826B6B6" w14:textId="77777777" w:rsidR="0022223D" w:rsidRPr="00A478EC" w:rsidRDefault="0022223D" w:rsidP="006E59E7">
            <w:pPr>
              <w:adjustRightInd w:val="0"/>
              <w:snapToGrid w:val="0"/>
              <w:spacing w:line="240" w:lineRule="atLeast"/>
              <w:jc w:val="center"/>
              <w:rPr>
                <w:rFonts w:ascii="標楷體" w:eastAsia="標楷體" w:hAnsi="標楷體"/>
                <w:color w:val="000000" w:themeColor="text1"/>
                <w:sz w:val="20"/>
                <w:szCs w:val="20"/>
              </w:rPr>
            </w:pPr>
            <w:r>
              <w:rPr>
                <w:rFonts w:eastAsia="標楷體" w:hint="eastAsia"/>
                <w:color w:val="000000" w:themeColor="text1"/>
              </w:rPr>
              <w:t>總綱</w:t>
            </w:r>
            <w:r>
              <w:rPr>
                <w:rFonts w:eastAsia="標楷體" w:hint="eastAsia"/>
                <w:color w:val="000000" w:themeColor="text1"/>
              </w:rPr>
              <w:t>/</w:t>
            </w:r>
            <w:r>
              <w:rPr>
                <w:rFonts w:eastAsia="標楷體" w:hint="eastAsia"/>
                <w:color w:val="000000" w:themeColor="text1"/>
              </w:rPr>
              <w:t>領域</w:t>
            </w:r>
            <w:r w:rsidRPr="0091308C">
              <w:rPr>
                <w:rFonts w:eastAsia="標楷體" w:hint="eastAsia"/>
                <w:color w:val="000000" w:themeColor="text1"/>
              </w:rPr>
              <w:t>核心素養</w:t>
            </w:r>
          </w:p>
        </w:tc>
        <w:tc>
          <w:tcPr>
            <w:tcW w:w="3097" w:type="dxa"/>
            <w:gridSpan w:val="2"/>
            <w:vAlign w:val="center"/>
          </w:tcPr>
          <w:p w14:paraId="003C4F0B" w14:textId="77777777" w:rsidR="0022223D" w:rsidRPr="00A478EC" w:rsidRDefault="0022223D" w:rsidP="006E59E7">
            <w:pPr>
              <w:adjustRightInd w:val="0"/>
              <w:snapToGrid w:val="0"/>
              <w:spacing w:line="240" w:lineRule="atLeast"/>
              <w:jc w:val="center"/>
              <w:rPr>
                <w:rFonts w:ascii="標楷體" w:eastAsia="標楷體" w:hAnsi="標楷體"/>
                <w:color w:val="000000" w:themeColor="text1"/>
                <w:sz w:val="20"/>
                <w:szCs w:val="20"/>
              </w:rPr>
            </w:pPr>
            <w:r w:rsidRPr="00A478EC">
              <w:rPr>
                <w:rFonts w:ascii="標楷體" w:eastAsia="標楷體" w:hAnsi="標楷體" w:hint="eastAsia"/>
                <w:color w:val="000000" w:themeColor="text1"/>
                <w:sz w:val="20"/>
                <w:szCs w:val="20"/>
              </w:rPr>
              <w:t>學習重點</w:t>
            </w:r>
          </w:p>
        </w:tc>
        <w:tc>
          <w:tcPr>
            <w:tcW w:w="3686" w:type="dxa"/>
            <w:vMerge w:val="restart"/>
            <w:vAlign w:val="center"/>
          </w:tcPr>
          <w:p w14:paraId="24B11444" w14:textId="77777777" w:rsidR="0022223D" w:rsidRPr="00A478EC" w:rsidRDefault="0022223D" w:rsidP="006E59E7">
            <w:pPr>
              <w:adjustRightInd w:val="0"/>
              <w:snapToGrid w:val="0"/>
              <w:spacing w:line="240" w:lineRule="atLeast"/>
              <w:jc w:val="center"/>
              <w:rPr>
                <w:rFonts w:ascii="標楷體" w:eastAsia="標楷體" w:hAnsi="標楷體"/>
                <w:sz w:val="20"/>
                <w:szCs w:val="20"/>
              </w:rPr>
            </w:pPr>
            <w:r w:rsidRPr="00A478EC">
              <w:rPr>
                <w:rFonts w:ascii="標楷體" w:eastAsia="標楷體" w:hAnsi="標楷體" w:hint="eastAsia"/>
                <w:sz w:val="20"/>
                <w:szCs w:val="20"/>
              </w:rPr>
              <w:t>單</w:t>
            </w:r>
            <w:r w:rsidRPr="00A478EC">
              <w:rPr>
                <w:rFonts w:ascii="標楷體" w:eastAsia="標楷體" w:hAnsi="標楷體"/>
                <w:sz w:val="20"/>
                <w:szCs w:val="20"/>
              </w:rPr>
              <w:t>元</w:t>
            </w:r>
            <w:r w:rsidRPr="00A478EC">
              <w:rPr>
                <w:rFonts w:ascii="標楷體" w:eastAsia="標楷體" w:hAnsi="標楷體" w:hint="eastAsia"/>
                <w:sz w:val="20"/>
                <w:szCs w:val="20"/>
              </w:rPr>
              <w:t>/主</w:t>
            </w:r>
            <w:r w:rsidRPr="00A478EC">
              <w:rPr>
                <w:rFonts w:ascii="標楷體" w:eastAsia="標楷體" w:hAnsi="標楷體"/>
                <w:sz w:val="20"/>
                <w:szCs w:val="20"/>
              </w:rPr>
              <w:t>題</w:t>
            </w:r>
            <w:r w:rsidRPr="00A478EC">
              <w:rPr>
                <w:rFonts w:ascii="標楷體" w:eastAsia="標楷體" w:hAnsi="標楷體" w:hint="eastAsia"/>
                <w:sz w:val="20"/>
                <w:szCs w:val="20"/>
              </w:rPr>
              <w:t>名</w:t>
            </w:r>
            <w:r w:rsidRPr="00A478EC">
              <w:rPr>
                <w:rFonts w:ascii="標楷體" w:eastAsia="標楷體" w:hAnsi="標楷體"/>
                <w:sz w:val="20"/>
                <w:szCs w:val="20"/>
              </w:rPr>
              <w:t>稱</w:t>
            </w:r>
          </w:p>
          <w:p w14:paraId="3863422E" w14:textId="77777777" w:rsidR="0022223D" w:rsidRPr="00A478EC" w:rsidRDefault="0022223D" w:rsidP="006E59E7">
            <w:pPr>
              <w:adjustRightInd w:val="0"/>
              <w:snapToGrid w:val="0"/>
              <w:spacing w:line="240" w:lineRule="atLeast"/>
              <w:jc w:val="center"/>
              <w:rPr>
                <w:rFonts w:ascii="標楷體" w:eastAsia="標楷體" w:hAnsi="標楷體"/>
                <w:color w:val="000000" w:themeColor="text1"/>
                <w:sz w:val="20"/>
                <w:szCs w:val="20"/>
              </w:rPr>
            </w:pPr>
            <w:r w:rsidRPr="00A478EC">
              <w:rPr>
                <w:rFonts w:ascii="標楷體" w:eastAsia="標楷體" w:hAnsi="標楷體"/>
                <w:sz w:val="20"/>
                <w:szCs w:val="20"/>
              </w:rPr>
              <w:t>與</w:t>
            </w:r>
            <w:r w:rsidRPr="00A478EC">
              <w:rPr>
                <w:rFonts w:ascii="標楷體" w:eastAsia="標楷體" w:hAnsi="標楷體" w:hint="eastAsia"/>
                <w:sz w:val="20"/>
                <w:szCs w:val="20"/>
              </w:rPr>
              <w:t>活動內容</w:t>
            </w:r>
          </w:p>
        </w:tc>
        <w:tc>
          <w:tcPr>
            <w:tcW w:w="567" w:type="dxa"/>
            <w:vMerge w:val="restart"/>
            <w:vAlign w:val="center"/>
          </w:tcPr>
          <w:p w14:paraId="52EEBFE4" w14:textId="77777777" w:rsidR="0022223D" w:rsidRPr="00A478EC" w:rsidRDefault="0022223D" w:rsidP="006E59E7">
            <w:pPr>
              <w:adjustRightInd w:val="0"/>
              <w:snapToGrid w:val="0"/>
              <w:spacing w:line="240" w:lineRule="atLeast"/>
              <w:jc w:val="center"/>
              <w:rPr>
                <w:rFonts w:ascii="標楷體" w:eastAsia="標楷體" w:hAnsi="標楷體"/>
                <w:color w:val="000000" w:themeColor="text1"/>
                <w:sz w:val="20"/>
                <w:szCs w:val="20"/>
              </w:rPr>
            </w:pPr>
            <w:r w:rsidRPr="00A478EC">
              <w:rPr>
                <w:rFonts w:ascii="標楷體" w:eastAsia="標楷體" w:hAnsi="標楷體" w:hint="eastAsia"/>
                <w:color w:val="000000" w:themeColor="text1"/>
                <w:sz w:val="20"/>
                <w:szCs w:val="20"/>
              </w:rPr>
              <w:t>節數</w:t>
            </w:r>
          </w:p>
        </w:tc>
        <w:tc>
          <w:tcPr>
            <w:tcW w:w="992" w:type="dxa"/>
            <w:vMerge w:val="restart"/>
            <w:vAlign w:val="center"/>
          </w:tcPr>
          <w:p w14:paraId="2C447E39" w14:textId="77777777" w:rsidR="0022223D" w:rsidRPr="00A478EC" w:rsidRDefault="0022223D" w:rsidP="006E59E7">
            <w:pPr>
              <w:adjustRightInd w:val="0"/>
              <w:snapToGrid w:val="0"/>
              <w:spacing w:line="240" w:lineRule="atLeast"/>
              <w:jc w:val="center"/>
              <w:rPr>
                <w:rFonts w:ascii="標楷體" w:eastAsia="標楷體" w:hAnsi="標楷體"/>
                <w:color w:val="000000" w:themeColor="text1"/>
                <w:sz w:val="20"/>
                <w:szCs w:val="20"/>
              </w:rPr>
            </w:pPr>
            <w:r w:rsidRPr="00A478EC">
              <w:rPr>
                <w:rFonts w:ascii="標楷體" w:eastAsia="標楷體" w:hAnsi="標楷體" w:hint="eastAsia"/>
                <w:color w:val="000000" w:themeColor="text1"/>
                <w:sz w:val="20"/>
                <w:szCs w:val="20"/>
              </w:rPr>
              <w:t>教學</w:t>
            </w:r>
          </w:p>
          <w:p w14:paraId="5AAB15DD" w14:textId="77777777" w:rsidR="0022223D" w:rsidRPr="00A478EC" w:rsidRDefault="0022223D" w:rsidP="006E59E7">
            <w:pPr>
              <w:adjustRightInd w:val="0"/>
              <w:snapToGrid w:val="0"/>
              <w:spacing w:line="240" w:lineRule="atLeast"/>
              <w:jc w:val="center"/>
              <w:rPr>
                <w:rFonts w:ascii="標楷體" w:eastAsia="標楷體" w:hAnsi="標楷體"/>
                <w:color w:val="000000" w:themeColor="text1"/>
                <w:sz w:val="20"/>
                <w:szCs w:val="20"/>
              </w:rPr>
            </w:pPr>
            <w:r w:rsidRPr="00A478EC">
              <w:rPr>
                <w:rFonts w:ascii="標楷體" w:eastAsia="標楷體" w:hAnsi="標楷體" w:hint="eastAsia"/>
                <w:color w:val="000000" w:themeColor="text1"/>
                <w:sz w:val="20"/>
                <w:szCs w:val="20"/>
              </w:rPr>
              <w:t>資源</w:t>
            </w:r>
          </w:p>
        </w:tc>
        <w:tc>
          <w:tcPr>
            <w:tcW w:w="1490" w:type="dxa"/>
            <w:vMerge w:val="restart"/>
            <w:vAlign w:val="center"/>
          </w:tcPr>
          <w:p w14:paraId="7072B239" w14:textId="77777777" w:rsidR="0022223D" w:rsidRPr="00A478EC" w:rsidRDefault="0022223D" w:rsidP="006E59E7">
            <w:pPr>
              <w:adjustRightInd w:val="0"/>
              <w:snapToGrid w:val="0"/>
              <w:spacing w:line="240" w:lineRule="atLeast"/>
              <w:jc w:val="center"/>
              <w:rPr>
                <w:rFonts w:ascii="標楷體" w:eastAsia="標楷體" w:hAnsi="標楷體"/>
                <w:color w:val="000000" w:themeColor="text1"/>
                <w:sz w:val="20"/>
                <w:szCs w:val="20"/>
              </w:rPr>
            </w:pPr>
            <w:r w:rsidRPr="00A478EC">
              <w:rPr>
                <w:rFonts w:ascii="標楷體" w:eastAsia="標楷體" w:hAnsi="標楷體" w:hint="eastAsia"/>
                <w:color w:val="000000" w:themeColor="text1"/>
                <w:sz w:val="20"/>
                <w:szCs w:val="20"/>
              </w:rPr>
              <w:t>評</w:t>
            </w:r>
            <w:r w:rsidRPr="00A478EC">
              <w:rPr>
                <w:rFonts w:ascii="標楷體" w:eastAsia="標楷體" w:hAnsi="標楷體"/>
                <w:color w:val="000000" w:themeColor="text1"/>
                <w:sz w:val="20"/>
                <w:szCs w:val="20"/>
              </w:rPr>
              <w:t>量方式</w:t>
            </w:r>
          </w:p>
        </w:tc>
        <w:tc>
          <w:tcPr>
            <w:tcW w:w="1430" w:type="dxa"/>
            <w:vMerge w:val="restart"/>
            <w:vAlign w:val="center"/>
          </w:tcPr>
          <w:p w14:paraId="7B2C26F8" w14:textId="77777777" w:rsidR="0022223D" w:rsidRPr="00A478EC" w:rsidRDefault="0022223D" w:rsidP="006E59E7">
            <w:pPr>
              <w:adjustRightInd w:val="0"/>
              <w:snapToGrid w:val="0"/>
              <w:spacing w:line="240" w:lineRule="atLeast"/>
              <w:jc w:val="center"/>
              <w:rPr>
                <w:rFonts w:ascii="標楷體" w:eastAsia="標楷體" w:hAnsi="標楷體"/>
                <w:color w:val="000000" w:themeColor="text1"/>
                <w:sz w:val="20"/>
                <w:szCs w:val="20"/>
              </w:rPr>
            </w:pPr>
            <w:r w:rsidRPr="00A478EC">
              <w:rPr>
                <w:rFonts w:ascii="標楷體" w:eastAsia="標楷體" w:hAnsi="標楷體" w:hint="eastAsia"/>
                <w:color w:val="000000" w:themeColor="text1"/>
                <w:sz w:val="20"/>
                <w:szCs w:val="20"/>
              </w:rPr>
              <w:t>融</w:t>
            </w:r>
            <w:r w:rsidRPr="00A478EC">
              <w:rPr>
                <w:rFonts w:ascii="標楷體" w:eastAsia="標楷體" w:hAnsi="標楷體"/>
                <w:color w:val="000000" w:themeColor="text1"/>
                <w:sz w:val="20"/>
                <w:szCs w:val="20"/>
              </w:rPr>
              <w:t>入議題</w:t>
            </w:r>
          </w:p>
          <w:p w14:paraId="67DFF872" w14:textId="77777777" w:rsidR="0022223D" w:rsidRPr="00A478EC" w:rsidRDefault="0022223D" w:rsidP="006E59E7">
            <w:pPr>
              <w:adjustRightInd w:val="0"/>
              <w:snapToGrid w:val="0"/>
              <w:spacing w:line="240" w:lineRule="atLeast"/>
              <w:jc w:val="center"/>
              <w:rPr>
                <w:rFonts w:ascii="標楷體" w:eastAsia="標楷體" w:hAnsi="標楷體"/>
                <w:color w:val="000000" w:themeColor="text1"/>
                <w:sz w:val="20"/>
                <w:szCs w:val="20"/>
              </w:rPr>
            </w:pPr>
            <w:r w:rsidRPr="00A478EC">
              <w:rPr>
                <w:rFonts w:ascii="標楷體" w:eastAsia="標楷體" w:hAnsi="標楷體"/>
                <w:color w:val="000000" w:themeColor="text1"/>
                <w:sz w:val="20"/>
                <w:szCs w:val="20"/>
              </w:rPr>
              <w:t>實質內涵</w:t>
            </w:r>
          </w:p>
        </w:tc>
        <w:tc>
          <w:tcPr>
            <w:tcW w:w="1830" w:type="dxa"/>
            <w:vMerge w:val="restart"/>
            <w:vAlign w:val="center"/>
          </w:tcPr>
          <w:p w14:paraId="164B0D1A" w14:textId="77777777" w:rsidR="0022223D" w:rsidRPr="00A478EC" w:rsidRDefault="0022223D" w:rsidP="006E59E7">
            <w:pPr>
              <w:jc w:val="center"/>
              <w:rPr>
                <w:rFonts w:ascii="標楷體" w:eastAsia="標楷體" w:hAnsi="標楷體"/>
                <w:color w:val="000000" w:themeColor="text1"/>
                <w:sz w:val="20"/>
                <w:szCs w:val="20"/>
              </w:rPr>
            </w:pPr>
            <w:r w:rsidRPr="00A478EC">
              <w:rPr>
                <w:rFonts w:ascii="標楷體" w:eastAsia="標楷體" w:hAnsi="標楷體" w:hint="eastAsia"/>
                <w:color w:val="000000" w:themeColor="text1"/>
                <w:sz w:val="20"/>
                <w:szCs w:val="20"/>
              </w:rPr>
              <w:t>備註</w:t>
            </w:r>
          </w:p>
        </w:tc>
      </w:tr>
      <w:tr w:rsidR="0022223D" w:rsidRPr="00A478EC" w14:paraId="3202BF8F" w14:textId="77777777" w:rsidTr="0022223D">
        <w:trPr>
          <w:trHeight w:val="224"/>
        </w:trPr>
        <w:tc>
          <w:tcPr>
            <w:tcW w:w="772" w:type="dxa"/>
            <w:vMerge/>
            <w:vAlign w:val="center"/>
          </w:tcPr>
          <w:p w14:paraId="030B7F62" w14:textId="77777777" w:rsidR="0022223D" w:rsidRPr="00A478EC" w:rsidRDefault="0022223D" w:rsidP="006E59E7">
            <w:pPr>
              <w:adjustRightInd w:val="0"/>
              <w:snapToGrid w:val="0"/>
              <w:spacing w:line="240" w:lineRule="atLeast"/>
              <w:jc w:val="center"/>
              <w:rPr>
                <w:rFonts w:ascii="標楷體" w:eastAsia="標楷體" w:hAnsi="標楷體"/>
                <w:color w:val="000000" w:themeColor="text1"/>
                <w:sz w:val="20"/>
                <w:szCs w:val="20"/>
              </w:rPr>
            </w:pPr>
          </w:p>
        </w:tc>
        <w:tc>
          <w:tcPr>
            <w:tcW w:w="775" w:type="dxa"/>
            <w:vMerge/>
            <w:vAlign w:val="center"/>
          </w:tcPr>
          <w:p w14:paraId="6B2297AF" w14:textId="77777777" w:rsidR="0022223D" w:rsidRPr="00A478EC" w:rsidRDefault="0022223D" w:rsidP="006E59E7">
            <w:pPr>
              <w:adjustRightInd w:val="0"/>
              <w:snapToGrid w:val="0"/>
              <w:spacing w:line="240" w:lineRule="atLeast"/>
              <w:jc w:val="center"/>
              <w:rPr>
                <w:rFonts w:ascii="標楷體" w:eastAsia="標楷體" w:hAnsi="標楷體"/>
                <w:color w:val="000000" w:themeColor="text1"/>
                <w:sz w:val="20"/>
                <w:szCs w:val="20"/>
              </w:rPr>
            </w:pPr>
          </w:p>
        </w:tc>
        <w:tc>
          <w:tcPr>
            <w:tcW w:w="1538" w:type="dxa"/>
            <w:vAlign w:val="center"/>
          </w:tcPr>
          <w:p w14:paraId="2922008D" w14:textId="77777777" w:rsidR="0022223D" w:rsidRPr="00A478EC" w:rsidRDefault="0022223D" w:rsidP="006E59E7">
            <w:pPr>
              <w:adjustRightInd w:val="0"/>
              <w:snapToGrid w:val="0"/>
              <w:spacing w:line="240" w:lineRule="atLeast"/>
              <w:ind w:leftChars="-42" w:left="-101" w:rightChars="-101" w:right="-242"/>
              <w:jc w:val="center"/>
              <w:rPr>
                <w:rFonts w:ascii="標楷體" w:eastAsia="標楷體" w:hAnsi="標楷體"/>
                <w:color w:val="000000" w:themeColor="text1"/>
                <w:sz w:val="20"/>
                <w:szCs w:val="20"/>
              </w:rPr>
            </w:pPr>
            <w:r w:rsidRPr="00A478EC">
              <w:rPr>
                <w:rFonts w:ascii="標楷體" w:eastAsia="標楷體" w:hAnsi="標楷體" w:hint="eastAsia"/>
                <w:color w:val="000000" w:themeColor="text1"/>
                <w:sz w:val="20"/>
                <w:szCs w:val="20"/>
              </w:rPr>
              <w:t>學習表現</w:t>
            </w:r>
          </w:p>
        </w:tc>
        <w:tc>
          <w:tcPr>
            <w:tcW w:w="1559" w:type="dxa"/>
            <w:vAlign w:val="center"/>
          </w:tcPr>
          <w:p w14:paraId="187BE1E3" w14:textId="77777777" w:rsidR="0022223D" w:rsidRPr="00A478EC" w:rsidRDefault="0022223D" w:rsidP="006E59E7">
            <w:pPr>
              <w:adjustRightInd w:val="0"/>
              <w:snapToGrid w:val="0"/>
              <w:spacing w:line="240" w:lineRule="atLeast"/>
              <w:jc w:val="center"/>
              <w:rPr>
                <w:rFonts w:ascii="標楷體" w:eastAsia="標楷體" w:hAnsi="標楷體"/>
                <w:color w:val="000000" w:themeColor="text1"/>
                <w:sz w:val="20"/>
                <w:szCs w:val="20"/>
              </w:rPr>
            </w:pPr>
            <w:r w:rsidRPr="00A478EC">
              <w:rPr>
                <w:rFonts w:ascii="標楷體" w:eastAsia="標楷體" w:hAnsi="標楷體" w:hint="eastAsia"/>
                <w:color w:val="000000" w:themeColor="text1"/>
                <w:sz w:val="20"/>
                <w:szCs w:val="20"/>
              </w:rPr>
              <w:t>學習內容</w:t>
            </w:r>
          </w:p>
        </w:tc>
        <w:tc>
          <w:tcPr>
            <w:tcW w:w="3686" w:type="dxa"/>
            <w:vMerge/>
            <w:vAlign w:val="center"/>
          </w:tcPr>
          <w:p w14:paraId="639591F0" w14:textId="77777777" w:rsidR="0022223D" w:rsidRPr="00A478EC" w:rsidRDefault="0022223D" w:rsidP="006E59E7">
            <w:pPr>
              <w:adjustRightInd w:val="0"/>
              <w:snapToGrid w:val="0"/>
              <w:spacing w:line="240" w:lineRule="atLeast"/>
              <w:jc w:val="center"/>
              <w:rPr>
                <w:rFonts w:ascii="標楷體" w:eastAsia="標楷體" w:hAnsi="標楷體"/>
                <w:color w:val="000000" w:themeColor="text1"/>
                <w:sz w:val="20"/>
                <w:szCs w:val="20"/>
              </w:rPr>
            </w:pPr>
          </w:p>
        </w:tc>
        <w:tc>
          <w:tcPr>
            <w:tcW w:w="567" w:type="dxa"/>
            <w:vMerge/>
          </w:tcPr>
          <w:p w14:paraId="7C0C812C" w14:textId="77777777" w:rsidR="0022223D" w:rsidRPr="00A478EC" w:rsidRDefault="0022223D" w:rsidP="006E59E7">
            <w:pPr>
              <w:adjustRightInd w:val="0"/>
              <w:snapToGrid w:val="0"/>
              <w:spacing w:line="240" w:lineRule="atLeast"/>
              <w:jc w:val="center"/>
              <w:rPr>
                <w:rFonts w:ascii="標楷體" w:eastAsia="標楷體" w:hAnsi="標楷體"/>
                <w:color w:val="000000" w:themeColor="text1"/>
                <w:sz w:val="20"/>
                <w:szCs w:val="20"/>
              </w:rPr>
            </w:pPr>
          </w:p>
        </w:tc>
        <w:tc>
          <w:tcPr>
            <w:tcW w:w="992" w:type="dxa"/>
            <w:vMerge/>
          </w:tcPr>
          <w:p w14:paraId="06C45EC9" w14:textId="77777777" w:rsidR="0022223D" w:rsidRPr="00A478EC" w:rsidRDefault="0022223D" w:rsidP="006E59E7">
            <w:pPr>
              <w:adjustRightInd w:val="0"/>
              <w:snapToGrid w:val="0"/>
              <w:spacing w:line="240" w:lineRule="atLeast"/>
              <w:jc w:val="center"/>
              <w:rPr>
                <w:rFonts w:ascii="標楷體" w:eastAsia="標楷體" w:hAnsi="標楷體"/>
                <w:color w:val="000000" w:themeColor="text1"/>
                <w:sz w:val="20"/>
                <w:szCs w:val="20"/>
              </w:rPr>
            </w:pPr>
          </w:p>
        </w:tc>
        <w:tc>
          <w:tcPr>
            <w:tcW w:w="1490" w:type="dxa"/>
            <w:vMerge/>
            <w:vAlign w:val="center"/>
          </w:tcPr>
          <w:p w14:paraId="36750AC7" w14:textId="77777777" w:rsidR="0022223D" w:rsidRPr="00A478EC" w:rsidRDefault="0022223D" w:rsidP="006E59E7">
            <w:pPr>
              <w:adjustRightInd w:val="0"/>
              <w:snapToGrid w:val="0"/>
              <w:spacing w:line="240" w:lineRule="atLeast"/>
              <w:jc w:val="center"/>
              <w:rPr>
                <w:rFonts w:ascii="標楷體" w:eastAsia="標楷體" w:hAnsi="標楷體"/>
                <w:color w:val="000000" w:themeColor="text1"/>
                <w:sz w:val="20"/>
                <w:szCs w:val="20"/>
              </w:rPr>
            </w:pPr>
          </w:p>
        </w:tc>
        <w:tc>
          <w:tcPr>
            <w:tcW w:w="1430" w:type="dxa"/>
            <w:vMerge/>
            <w:vAlign w:val="center"/>
          </w:tcPr>
          <w:p w14:paraId="432B5241" w14:textId="77777777" w:rsidR="0022223D" w:rsidRPr="00A478EC" w:rsidRDefault="0022223D" w:rsidP="006E59E7">
            <w:pPr>
              <w:adjustRightInd w:val="0"/>
              <w:snapToGrid w:val="0"/>
              <w:spacing w:line="240" w:lineRule="atLeast"/>
              <w:jc w:val="center"/>
              <w:rPr>
                <w:rFonts w:ascii="標楷體" w:eastAsia="標楷體" w:hAnsi="標楷體"/>
                <w:color w:val="000000" w:themeColor="text1"/>
                <w:sz w:val="20"/>
                <w:szCs w:val="20"/>
              </w:rPr>
            </w:pPr>
          </w:p>
        </w:tc>
        <w:tc>
          <w:tcPr>
            <w:tcW w:w="1830" w:type="dxa"/>
            <w:vMerge/>
          </w:tcPr>
          <w:p w14:paraId="6FFF58E8" w14:textId="77777777" w:rsidR="0022223D" w:rsidRPr="00A478EC" w:rsidRDefault="0022223D" w:rsidP="006E59E7">
            <w:pPr>
              <w:adjustRightInd w:val="0"/>
              <w:snapToGrid w:val="0"/>
              <w:spacing w:line="240" w:lineRule="atLeast"/>
              <w:jc w:val="center"/>
              <w:rPr>
                <w:rFonts w:ascii="標楷體" w:eastAsia="標楷體" w:hAnsi="標楷體"/>
                <w:color w:val="000000" w:themeColor="text1"/>
                <w:sz w:val="20"/>
                <w:szCs w:val="20"/>
              </w:rPr>
            </w:pPr>
          </w:p>
        </w:tc>
      </w:tr>
      <w:tr w:rsidR="0022223D" w:rsidRPr="00A478EC" w14:paraId="1D54263D" w14:textId="77777777" w:rsidTr="0022223D">
        <w:trPr>
          <w:trHeight w:val="761"/>
        </w:trPr>
        <w:tc>
          <w:tcPr>
            <w:tcW w:w="772" w:type="dxa"/>
            <w:vAlign w:val="center"/>
          </w:tcPr>
          <w:p w14:paraId="2E7B8D6B"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第</w:t>
            </w:r>
          </w:p>
          <w:p w14:paraId="54ED0BC0"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1</w:t>
            </w:r>
          </w:p>
          <w:p w14:paraId="24E8A256" w14:textId="77777777" w:rsidR="0022223D" w:rsidRPr="00A478EC" w:rsidRDefault="0022223D" w:rsidP="006E59E7">
            <w:pPr>
              <w:spacing w:after="180"/>
              <w:jc w:val="center"/>
              <w:rPr>
                <w:rFonts w:ascii="標楷體" w:eastAsia="標楷體" w:hAnsi="標楷體"/>
                <w:color w:val="0070C0"/>
                <w:sz w:val="20"/>
                <w:szCs w:val="20"/>
              </w:rPr>
            </w:pPr>
            <w:r w:rsidRPr="00A478EC">
              <w:rPr>
                <w:rFonts w:ascii="標楷體" w:eastAsia="標楷體" w:hAnsi="標楷體" w:cs="標楷體" w:hint="eastAsia"/>
                <w:color w:val="FF0000"/>
                <w:sz w:val="20"/>
                <w:szCs w:val="20"/>
              </w:rPr>
              <w:t>週</w:t>
            </w:r>
          </w:p>
        </w:tc>
        <w:tc>
          <w:tcPr>
            <w:tcW w:w="775" w:type="dxa"/>
          </w:tcPr>
          <w:p w14:paraId="0BA89211"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napToGrid w:val="0"/>
                <w:sz w:val="20"/>
                <w:szCs w:val="20"/>
              </w:rPr>
              <w:t>A3:規畫執行與創新應變</w:t>
            </w:r>
          </w:p>
        </w:tc>
        <w:tc>
          <w:tcPr>
            <w:tcW w:w="1538" w:type="dxa"/>
          </w:tcPr>
          <w:p w14:paraId="5CF83AF7"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3a-IV-2:具備野外生活技能，提升野外生存能力，並與環境做合宜的互動。</w:t>
            </w:r>
          </w:p>
        </w:tc>
        <w:tc>
          <w:tcPr>
            <w:tcW w:w="1559" w:type="dxa"/>
          </w:tcPr>
          <w:p w14:paraId="39FAF6B0"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童Ca-IV-1:戶外觀察、追蹤、推理基本能力的培養與運用。</w:t>
            </w:r>
          </w:p>
          <w:p w14:paraId="6BD6996C"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童Ca-IV-2:地圖判讀、旅行裝備使用及安全知能的培養。</w:t>
            </w:r>
          </w:p>
        </w:tc>
        <w:tc>
          <w:tcPr>
            <w:tcW w:w="3686" w:type="dxa"/>
          </w:tcPr>
          <w:p w14:paraId="22C8BC1F"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第一主題方位My Way</w:t>
            </w:r>
          </w:p>
          <w:p w14:paraId="09E5BCB8"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第1單元方位快易通</w:t>
            </w:r>
          </w:p>
          <w:p w14:paraId="4D858EF2"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1.能分享曾在戶外判別方向的經驗。</w:t>
            </w:r>
          </w:p>
          <w:p w14:paraId="17C9CB49"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2.透過實地測量，熟悉指北針操作方式。</w:t>
            </w:r>
          </w:p>
          <w:p w14:paraId="33885C2E"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3.覺察生活環境中的方位。</w:t>
            </w:r>
          </w:p>
          <w:p w14:paraId="11450E15" w14:textId="77777777" w:rsidR="0022223D" w:rsidRPr="00A478EC" w:rsidRDefault="0022223D" w:rsidP="006E59E7">
            <w:pPr>
              <w:jc w:val="both"/>
              <w:rPr>
                <w:rFonts w:ascii="標楷體" w:eastAsia="標楷體" w:hAnsi="標楷體" w:cs="標楷體"/>
                <w:color w:val="FF0000"/>
                <w:sz w:val="20"/>
                <w:szCs w:val="20"/>
              </w:rPr>
            </w:pPr>
            <w:r w:rsidRPr="00A478EC">
              <w:rPr>
                <w:rFonts w:ascii="標楷體" w:eastAsia="標楷體" w:hAnsi="標楷體" w:hint="eastAsia"/>
                <w:sz w:val="20"/>
                <w:szCs w:val="20"/>
              </w:rPr>
              <w:t>4.運用自然物及時錶法辨識方位。</w:t>
            </w:r>
          </w:p>
        </w:tc>
        <w:tc>
          <w:tcPr>
            <w:tcW w:w="567" w:type="dxa"/>
          </w:tcPr>
          <w:p w14:paraId="2139E60A"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w:t>
            </w:r>
          </w:p>
        </w:tc>
        <w:tc>
          <w:tcPr>
            <w:tcW w:w="992" w:type="dxa"/>
          </w:tcPr>
          <w:p w14:paraId="453AE021"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1.指北針</w:t>
            </w:r>
          </w:p>
          <w:p w14:paraId="7EB52B4D"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2.校園方位測量題目</w:t>
            </w:r>
          </w:p>
        </w:tc>
        <w:tc>
          <w:tcPr>
            <w:tcW w:w="1490" w:type="dxa"/>
          </w:tcPr>
          <w:p w14:paraId="074B1699"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1.口語評量</w:t>
            </w:r>
          </w:p>
          <w:p w14:paraId="66AE952A"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2.實作評量</w:t>
            </w:r>
          </w:p>
        </w:tc>
        <w:tc>
          <w:tcPr>
            <w:tcW w:w="1430" w:type="dxa"/>
          </w:tcPr>
          <w:p w14:paraId="529D6531" w14:textId="77777777" w:rsidR="0022223D" w:rsidRPr="00A478EC" w:rsidRDefault="0022223D" w:rsidP="006E59E7">
            <w:pPr>
              <w:topLinePunct/>
              <w:snapToGrid w:val="0"/>
              <w:jc w:val="both"/>
              <w:rPr>
                <w:rFonts w:ascii="標楷體" w:eastAsia="標楷體" w:hAnsi="標楷體" w:cs="標楷體"/>
                <w:color w:val="000000"/>
                <w:sz w:val="20"/>
                <w:szCs w:val="20"/>
              </w:rPr>
            </w:pPr>
            <w:r w:rsidRPr="00A478EC">
              <w:rPr>
                <w:rFonts w:ascii="標楷體" w:eastAsia="標楷體" w:hAnsi="標楷體" w:cs="標楷體" w:hint="eastAsia"/>
                <w:color w:val="000000"/>
                <w:sz w:val="20"/>
                <w:szCs w:val="20"/>
              </w:rPr>
              <w:t>【戶外教育】</w:t>
            </w:r>
          </w:p>
          <w:p w14:paraId="7B3FE915" w14:textId="77777777" w:rsidR="0022223D" w:rsidRPr="00A478EC" w:rsidRDefault="0022223D" w:rsidP="006E59E7">
            <w:pPr>
              <w:topLinePunct/>
              <w:snapToGrid w:val="0"/>
              <w:jc w:val="both"/>
              <w:rPr>
                <w:rFonts w:ascii="標楷體" w:eastAsia="標楷體" w:hAnsi="標楷體" w:cs="標楷體"/>
                <w:color w:val="000000"/>
                <w:sz w:val="20"/>
                <w:szCs w:val="20"/>
              </w:rPr>
            </w:pPr>
            <w:r w:rsidRPr="00A478EC">
              <w:rPr>
                <w:rFonts w:ascii="標楷體" w:eastAsia="標楷體" w:hAnsi="標楷體" w:cs="標楷體" w:hint="eastAsia"/>
                <w:color w:val="000000"/>
                <w:sz w:val="20"/>
                <w:szCs w:val="20"/>
              </w:rPr>
              <w:t>戶J2:擴充對環境的理解，運用所學的知識到生活當中，具備觀察、描述、測量、記錄的能力。</w:t>
            </w:r>
            <w:r w:rsidRPr="00A478EC">
              <w:rPr>
                <w:rFonts w:ascii="標楷體" w:eastAsia="標楷體" w:hAnsi="標楷體" w:cs="標楷體" w:hint="eastAsia"/>
                <w:color w:val="000000"/>
                <w:sz w:val="20"/>
                <w:szCs w:val="20"/>
              </w:rPr>
              <w:cr/>
              <w:t>戶J5:在團隊活動中，養成相互合作與互動的良好態度與技能。</w:t>
            </w:r>
          </w:p>
        </w:tc>
        <w:tc>
          <w:tcPr>
            <w:tcW w:w="1830" w:type="dxa"/>
          </w:tcPr>
          <w:p w14:paraId="5DDDB420" w14:textId="77777777" w:rsidR="0022223D" w:rsidRPr="00A478EC" w:rsidRDefault="0022223D" w:rsidP="006E59E7">
            <w:pPr>
              <w:spacing w:after="180"/>
              <w:rPr>
                <w:rFonts w:ascii="標楷體" w:eastAsia="標楷體" w:hAnsi="標楷體"/>
                <w:color w:val="0070C0"/>
                <w:sz w:val="20"/>
                <w:szCs w:val="20"/>
              </w:rPr>
            </w:pPr>
          </w:p>
        </w:tc>
      </w:tr>
      <w:tr w:rsidR="0022223D" w:rsidRPr="00A478EC" w14:paraId="249F88BB" w14:textId="77777777" w:rsidTr="0022223D">
        <w:trPr>
          <w:trHeight w:val="761"/>
        </w:trPr>
        <w:tc>
          <w:tcPr>
            <w:tcW w:w="772" w:type="dxa"/>
            <w:vAlign w:val="center"/>
          </w:tcPr>
          <w:p w14:paraId="404BBA3E"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第</w:t>
            </w:r>
          </w:p>
          <w:p w14:paraId="3434AC53"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2</w:t>
            </w:r>
          </w:p>
          <w:p w14:paraId="63C3B0C9"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週</w:t>
            </w:r>
          </w:p>
        </w:tc>
        <w:tc>
          <w:tcPr>
            <w:tcW w:w="775" w:type="dxa"/>
          </w:tcPr>
          <w:p w14:paraId="6561F78B"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napToGrid w:val="0"/>
                <w:sz w:val="20"/>
                <w:szCs w:val="20"/>
              </w:rPr>
              <w:t>A3:規畫執行與創新應變</w:t>
            </w:r>
          </w:p>
        </w:tc>
        <w:tc>
          <w:tcPr>
            <w:tcW w:w="1538" w:type="dxa"/>
          </w:tcPr>
          <w:p w14:paraId="7A62783E"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3a-IV-2:具備野外生活技能，提升野外生存能力，並與環境做合宜的互動。</w:t>
            </w:r>
          </w:p>
        </w:tc>
        <w:tc>
          <w:tcPr>
            <w:tcW w:w="1559" w:type="dxa"/>
          </w:tcPr>
          <w:p w14:paraId="2EABE02E"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童Ca-IV-1:戶外觀察、追蹤、推理基本能力的培養與運用。</w:t>
            </w:r>
          </w:p>
          <w:p w14:paraId="12C40FB8"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童Ca-IV-2:地圖判讀、旅行裝備使用及安全知能的培</w:t>
            </w:r>
            <w:r w:rsidRPr="00A478EC">
              <w:rPr>
                <w:rFonts w:ascii="標楷體" w:eastAsia="標楷體" w:hAnsi="標楷體" w:hint="eastAsia"/>
                <w:sz w:val="20"/>
                <w:szCs w:val="20"/>
              </w:rPr>
              <w:lastRenderedPageBreak/>
              <w:t>養。</w:t>
            </w:r>
          </w:p>
          <w:p w14:paraId="069BB281"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輔Db-IV-1:生活議題的問題解決、危機因應與克服困境的方法。</w:t>
            </w:r>
          </w:p>
        </w:tc>
        <w:tc>
          <w:tcPr>
            <w:tcW w:w="3686" w:type="dxa"/>
          </w:tcPr>
          <w:p w14:paraId="1E1BBC3B"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lastRenderedPageBreak/>
              <w:t>第一主題方位My Way</w:t>
            </w:r>
          </w:p>
          <w:p w14:paraId="2910F435"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第2單元讀圖非難事</w:t>
            </w:r>
          </w:p>
          <w:p w14:paraId="0A7567C1"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1.從自身經驗討論閱讀地圖的重要性。</w:t>
            </w:r>
          </w:p>
          <w:p w14:paraId="551A0A10"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2.了解奈史密斯定律的重點，並確實回答問題。</w:t>
            </w:r>
          </w:p>
          <w:p w14:paraId="6300F56E" w14:textId="77777777" w:rsidR="0022223D" w:rsidRPr="00A478EC" w:rsidRDefault="0022223D" w:rsidP="006E59E7">
            <w:pPr>
              <w:jc w:val="both"/>
              <w:rPr>
                <w:rFonts w:ascii="標楷體" w:eastAsia="標楷體" w:hAnsi="標楷體" w:cs="標楷體"/>
                <w:color w:val="FF0000"/>
                <w:sz w:val="20"/>
                <w:szCs w:val="20"/>
              </w:rPr>
            </w:pPr>
            <w:r w:rsidRPr="00A478EC">
              <w:rPr>
                <w:rFonts w:ascii="標楷體" w:eastAsia="標楷體" w:hAnsi="標楷體" w:hint="eastAsia"/>
                <w:sz w:val="20"/>
                <w:szCs w:val="20"/>
              </w:rPr>
              <w:t>3.學習閱讀定向越野地圖的方式，實際運用於定向越野地圖判讀。</w:t>
            </w:r>
          </w:p>
        </w:tc>
        <w:tc>
          <w:tcPr>
            <w:tcW w:w="567" w:type="dxa"/>
          </w:tcPr>
          <w:p w14:paraId="36D47333"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w:t>
            </w:r>
          </w:p>
        </w:tc>
        <w:tc>
          <w:tcPr>
            <w:tcW w:w="992" w:type="dxa"/>
          </w:tcPr>
          <w:p w14:paraId="0F543722"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1.地圖判讀相關題目</w:t>
            </w:r>
          </w:p>
          <w:p w14:paraId="2CD3D165"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2.定向越野相關器材</w:t>
            </w:r>
          </w:p>
        </w:tc>
        <w:tc>
          <w:tcPr>
            <w:tcW w:w="1490" w:type="dxa"/>
          </w:tcPr>
          <w:p w14:paraId="5514D274"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1.口語評量</w:t>
            </w:r>
          </w:p>
          <w:p w14:paraId="1ADA7FEA"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2.實作評量</w:t>
            </w:r>
          </w:p>
        </w:tc>
        <w:tc>
          <w:tcPr>
            <w:tcW w:w="1430" w:type="dxa"/>
          </w:tcPr>
          <w:p w14:paraId="4B69EA55" w14:textId="77777777" w:rsidR="0022223D" w:rsidRPr="00A478EC" w:rsidRDefault="0022223D" w:rsidP="006E59E7">
            <w:pPr>
              <w:topLinePunct/>
              <w:snapToGrid w:val="0"/>
              <w:jc w:val="both"/>
              <w:rPr>
                <w:rFonts w:ascii="標楷體" w:eastAsia="標楷體" w:hAnsi="標楷體" w:cs="標楷體"/>
                <w:color w:val="000000"/>
                <w:sz w:val="20"/>
                <w:szCs w:val="20"/>
              </w:rPr>
            </w:pPr>
            <w:r w:rsidRPr="00A478EC">
              <w:rPr>
                <w:rFonts w:ascii="標楷體" w:eastAsia="標楷體" w:hAnsi="標楷體" w:cs="標楷體" w:hint="eastAsia"/>
                <w:color w:val="000000"/>
                <w:sz w:val="20"/>
                <w:szCs w:val="20"/>
              </w:rPr>
              <w:t>【戶外教育】</w:t>
            </w:r>
          </w:p>
          <w:p w14:paraId="394F8CCE" w14:textId="77777777" w:rsidR="0022223D" w:rsidRPr="00A478EC" w:rsidRDefault="0022223D" w:rsidP="006E59E7">
            <w:pPr>
              <w:topLinePunct/>
              <w:snapToGrid w:val="0"/>
              <w:jc w:val="both"/>
              <w:rPr>
                <w:rFonts w:ascii="標楷體" w:eastAsia="標楷體" w:hAnsi="標楷體" w:cs="標楷體"/>
                <w:color w:val="000000"/>
                <w:sz w:val="20"/>
                <w:szCs w:val="20"/>
              </w:rPr>
            </w:pPr>
            <w:r w:rsidRPr="00A478EC">
              <w:rPr>
                <w:rFonts w:ascii="標楷體" w:eastAsia="標楷體" w:hAnsi="標楷體" w:cs="標楷體" w:hint="eastAsia"/>
                <w:color w:val="000000"/>
                <w:sz w:val="20"/>
                <w:szCs w:val="20"/>
              </w:rPr>
              <w:t>戶J2:擴充對環境的理解，運用所學的知識到生活當中，具備觀察、描述、測量、記錄的能力。</w:t>
            </w:r>
            <w:r w:rsidRPr="00A478EC">
              <w:rPr>
                <w:rFonts w:ascii="標楷體" w:eastAsia="標楷體" w:hAnsi="標楷體" w:cs="標楷體" w:hint="eastAsia"/>
                <w:color w:val="000000"/>
                <w:sz w:val="20"/>
                <w:szCs w:val="20"/>
              </w:rPr>
              <w:cr/>
              <w:t>戶J5:</w:t>
            </w:r>
            <w:r w:rsidRPr="00A478EC">
              <w:rPr>
                <w:rFonts w:ascii="標楷體" w:eastAsia="標楷體" w:hAnsi="標楷體" w:cs="標楷體" w:hint="eastAsia"/>
                <w:color w:val="000000"/>
                <w:sz w:val="20"/>
                <w:szCs w:val="20"/>
              </w:rPr>
              <w:lastRenderedPageBreak/>
              <w:t>在團隊活動中，養成相互合作與互動的良好態度與技能。</w:t>
            </w:r>
          </w:p>
        </w:tc>
        <w:tc>
          <w:tcPr>
            <w:tcW w:w="1830" w:type="dxa"/>
          </w:tcPr>
          <w:p w14:paraId="3BD99114" w14:textId="77777777" w:rsidR="0022223D" w:rsidRPr="00A478EC" w:rsidRDefault="0022223D" w:rsidP="006E59E7">
            <w:pPr>
              <w:spacing w:after="180"/>
              <w:rPr>
                <w:rFonts w:ascii="標楷體" w:eastAsia="標楷體" w:hAnsi="標楷體"/>
                <w:color w:val="0070C0"/>
                <w:sz w:val="20"/>
                <w:szCs w:val="20"/>
              </w:rPr>
            </w:pPr>
          </w:p>
        </w:tc>
      </w:tr>
      <w:tr w:rsidR="0022223D" w:rsidRPr="00A478EC" w14:paraId="67EDC870" w14:textId="77777777" w:rsidTr="0022223D">
        <w:trPr>
          <w:trHeight w:val="761"/>
        </w:trPr>
        <w:tc>
          <w:tcPr>
            <w:tcW w:w="772" w:type="dxa"/>
            <w:vAlign w:val="center"/>
          </w:tcPr>
          <w:p w14:paraId="174D26F5"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第</w:t>
            </w:r>
          </w:p>
          <w:p w14:paraId="05DC4140"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3</w:t>
            </w:r>
          </w:p>
          <w:p w14:paraId="6DBFE939"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週</w:t>
            </w:r>
          </w:p>
        </w:tc>
        <w:tc>
          <w:tcPr>
            <w:tcW w:w="775" w:type="dxa"/>
          </w:tcPr>
          <w:p w14:paraId="766319A7"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napToGrid w:val="0"/>
                <w:sz w:val="20"/>
                <w:szCs w:val="20"/>
              </w:rPr>
              <w:t>A3:規畫執行與創新應變</w:t>
            </w:r>
          </w:p>
        </w:tc>
        <w:tc>
          <w:tcPr>
            <w:tcW w:w="1538" w:type="dxa"/>
          </w:tcPr>
          <w:p w14:paraId="52DC15E0"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3a-IV-2:具備野外生活技能，提升野外生存能力，並與環境做合宜的互動。</w:t>
            </w:r>
          </w:p>
        </w:tc>
        <w:tc>
          <w:tcPr>
            <w:tcW w:w="1559" w:type="dxa"/>
          </w:tcPr>
          <w:p w14:paraId="6040161A"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童Ca-IV-1:戶外觀察、追蹤、推理基本能力的培養與運用。</w:t>
            </w:r>
          </w:p>
          <w:p w14:paraId="159CDA96"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童Ca-IV-2:地圖判讀、旅行裝備使用及安全知能的培養。</w:t>
            </w:r>
          </w:p>
          <w:p w14:paraId="3D7A58A0"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輔Db-IV-1:生活議題的問題解決、危機因應與克服困境的方法。</w:t>
            </w:r>
          </w:p>
        </w:tc>
        <w:tc>
          <w:tcPr>
            <w:tcW w:w="3686" w:type="dxa"/>
          </w:tcPr>
          <w:p w14:paraId="19A6CB71"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第一主題方位My Way</w:t>
            </w:r>
          </w:p>
          <w:p w14:paraId="2ED7754F"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第2單元讀圖非難事</w:t>
            </w:r>
          </w:p>
          <w:p w14:paraId="1ABC2793" w14:textId="77777777" w:rsidR="0022223D" w:rsidRPr="00A478EC" w:rsidRDefault="0022223D" w:rsidP="006E59E7">
            <w:pPr>
              <w:jc w:val="both"/>
              <w:rPr>
                <w:rFonts w:ascii="標楷體" w:eastAsia="標楷體" w:hAnsi="標楷體" w:cs="標楷體"/>
                <w:color w:val="FF0000"/>
                <w:sz w:val="20"/>
                <w:szCs w:val="20"/>
              </w:rPr>
            </w:pPr>
            <w:r w:rsidRPr="00A478EC">
              <w:rPr>
                <w:rFonts w:ascii="標楷體" w:eastAsia="標楷體" w:hAnsi="標楷體" w:hint="eastAsia"/>
                <w:sz w:val="20"/>
                <w:szCs w:val="20"/>
              </w:rPr>
              <w:t>1.設計校園巡航路線，並透過同學的相互檢視，增進自己判別方位及定向越野的知能。</w:t>
            </w:r>
          </w:p>
        </w:tc>
        <w:tc>
          <w:tcPr>
            <w:tcW w:w="567" w:type="dxa"/>
          </w:tcPr>
          <w:p w14:paraId="3F46FE01"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w:t>
            </w:r>
          </w:p>
        </w:tc>
        <w:tc>
          <w:tcPr>
            <w:tcW w:w="992" w:type="dxa"/>
          </w:tcPr>
          <w:p w14:paraId="218B50C5"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1.地圖判讀相關題目</w:t>
            </w:r>
          </w:p>
          <w:p w14:paraId="78A65853"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2.定向越野相關器材</w:t>
            </w:r>
          </w:p>
        </w:tc>
        <w:tc>
          <w:tcPr>
            <w:tcW w:w="1490" w:type="dxa"/>
          </w:tcPr>
          <w:p w14:paraId="2097624A"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1.口語評量</w:t>
            </w:r>
          </w:p>
          <w:p w14:paraId="6AA2675A"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2.實作評量</w:t>
            </w:r>
          </w:p>
        </w:tc>
        <w:tc>
          <w:tcPr>
            <w:tcW w:w="1430" w:type="dxa"/>
          </w:tcPr>
          <w:p w14:paraId="7363E9EB" w14:textId="77777777" w:rsidR="0022223D" w:rsidRPr="00A478EC" w:rsidRDefault="0022223D" w:rsidP="006E59E7">
            <w:pPr>
              <w:topLinePunct/>
              <w:snapToGrid w:val="0"/>
              <w:jc w:val="both"/>
              <w:rPr>
                <w:rFonts w:ascii="標楷體" w:eastAsia="標楷體" w:hAnsi="標楷體" w:cs="標楷體"/>
                <w:color w:val="000000"/>
                <w:sz w:val="20"/>
                <w:szCs w:val="20"/>
              </w:rPr>
            </w:pPr>
            <w:r w:rsidRPr="00A478EC">
              <w:rPr>
                <w:rFonts w:ascii="標楷體" w:eastAsia="標楷體" w:hAnsi="標楷體" w:cs="標楷體" w:hint="eastAsia"/>
                <w:color w:val="000000"/>
                <w:sz w:val="20"/>
                <w:szCs w:val="20"/>
              </w:rPr>
              <w:t>【戶外教育】</w:t>
            </w:r>
          </w:p>
          <w:p w14:paraId="5B11D0BC" w14:textId="77777777" w:rsidR="0022223D" w:rsidRPr="00A478EC" w:rsidRDefault="0022223D" w:rsidP="006E59E7">
            <w:pPr>
              <w:topLinePunct/>
              <w:snapToGrid w:val="0"/>
              <w:jc w:val="both"/>
              <w:rPr>
                <w:rFonts w:ascii="標楷體" w:eastAsia="標楷體" w:hAnsi="標楷體" w:cs="標楷體"/>
                <w:color w:val="000000"/>
                <w:sz w:val="20"/>
                <w:szCs w:val="20"/>
              </w:rPr>
            </w:pPr>
            <w:r w:rsidRPr="00A478EC">
              <w:rPr>
                <w:rFonts w:ascii="標楷體" w:eastAsia="標楷體" w:hAnsi="標楷體" w:cs="標楷體" w:hint="eastAsia"/>
                <w:color w:val="000000"/>
                <w:sz w:val="20"/>
                <w:szCs w:val="20"/>
              </w:rPr>
              <w:t>戶J2:擴充對環境的理解，運用所學的知識到生活當中，具備觀察、描述、測量、記錄的能力。</w:t>
            </w:r>
            <w:r w:rsidRPr="00A478EC">
              <w:rPr>
                <w:rFonts w:ascii="標楷體" w:eastAsia="標楷體" w:hAnsi="標楷體" w:cs="標楷體" w:hint="eastAsia"/>
                <w:color w:val="000000"/>
                <w:sz w:val="20"/>
                <w:szCs w:val="20"/>
              </w:rPr>
              <w:cr/>
              <w:t>戶J5:在團隊活動中，養成相互合作與互動的良好態度與技能。</w:t>
            </w:r>
          </w:p>
        </w:tc>
        <w:tc>
          <w:tcPr>
            <w:tcW w:w="1830" w:type="dxa"/>
          </w:tcPr>
          <w:p w14:paraId="55819995" w14:textId="77777777" w:rsidR="0022223D" w:rsidRPr="00A478EC" w:rsidRDefault="0022223D" w:rsidP="006E59E7">
            <w:pPr>
              <w:spacing w:after="180"/>
              <w:rPr>
                <w:rFonts w:ascii="標楷體" w:eastAsia="標楷體" w:hAnsi="標楷體"/>
                <w:color w:val="0070C0"/>
                <w:sz w:val="20"/>
                <w:szCs w:val="20"/>
              </w:rPr>
            </w:pPr>
          </w:p>
        </w:tc>
      </w:tr>
      <w:tr w:rsidR="0022223D" w:rsidRPr="00A478EC" w14:paraId="20C9E414" w14:textId="77777777" w:rsidTr="0022223D">
        <w:trPr>
          <w:trHeight w:val="761"/>
        </w:trPr>
        <w:tc>
          <w:tcPr>
            <w:tcW w:w="772" w:type="dxa"/>
            <w:vAlign w:val="center"/>
          </w:tcPr>
          <w:p w14:paraId="282F4C54"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第</w:t>
            </w:r>
          </w:p>
          <w:p w14:paraId="398FEB9D"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4</w:t>
            </w:r>
          </w:p>
          <w:p w14:paraId="614EA93E"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週</w:t>
            </w:r>
          </w:p>
        </w:tc>
        <w:tc>
          <w:tcPr>
            <w:tcW w:w="775" w:type="dxa"/>
          </w:tcPr>
          <w:p w14:paraId="21BFAD1B"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napToGrid w:val="0"/>
                <w:sz w:val="20"/>
                <w:szCs w:val="20"/>
              </w:rPr>
              <w:t>A2:系統思考與解決問題</w:t>
            </w:r>
          </w:p>
        </w:tc>
        <w:tc>
          <w:tcPr>
            <w:tcW w:w="1538" w:type="dxa"/>
          </w:tcPr>
          <w:p w14:paraId="5160A8C5"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3a-IV-1:覺察人為或自然環境的危險情境，評估並運用最佳處理策略，以保護自己或他人。</w:t>
            </w:r>
          </w:p>
          <w:p w14:paraId="04375DBE"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3a-IV-2:具備野外生活技能，提升野外生存能力，並與環境做合宜的互動。</w:t>
            </w:r>
          </w:p>
          <w:p w14:paraId="5B140323"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1b-IV-2:運用問題解決策略，處理生活議題，進而克服生活逆境。</w:t>
            </w:r>
          </w:p>
        </w:tc>
        <w:tc>
          <w:tcPr>
            <w:tcW w:w="1559" w:type="dxa"/>
          </w:tcPr>
          <w:p w14:paraId="29C929A3"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童Cc-IV-1:戶外休閒活動的安全、風險管理與緊急事件的處理。</w:t>
            </w:r>
          </w:p>
          <w:p w14:paraId="254F167A"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童Ca-IV-1:戶外觀察、追蹤、推理基本能力的培養與運用。</w:t>
            </w:r>
          </w:p>
          <w:p w14:paraId="661E0C00"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輔Db-IV-1:生活議題的問題解決、危機因應與克服困境的方法。</w:t>
            </w:r>
          </w:p>
        </w:tc>
        <w:tc>
          <w:tcPr>
            <w:tcW w:w="3686" w:type="dxa"/>
          </w:tcPr>
          <w:p w14:paraId="29BF595B"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第二主題戶外All Pass</w:t>
            </w:r>
          </w:p>
          <w:p w14:paraId="2CD3CD7A"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第1單元野外迷蹤停看聽</w:t>
            </w:r>
          </w:p>
          <w:p w14:paraId="547E9DDB"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1.覺察戶外活動可能發生的風險種類，並能進行評估。</w:t>
            </w:r>
          </w:p>
          <w:p w14:paraId="187AC0EA"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2.了解求生金字塔、STOP及求生333原則，並評估選擇合宜的戶外活動裝備。</w:t>
            </w:r>
          </w:p>
        </w:tc>
        <w:tc>
          <w:tcPr>
            <w:tcW w:w="567" w:type="dxa"/>
          </w:tcPr>
          <w:p w14:paraId="38478921"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w:t>
            </w:r>
          </w:p>
        </w:tc>
        <w:tc>
          <w:tcPr>
            <w:tcW w:w="992" w:type="dxa"/>
          </w:tcPr>
          <w:p w14:paraId="2B6492B4"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1.野林存活記物資字卡</w:t>
            </w:r>
          </w:p>
        </w:tc>
        <w:tc>
          <w:tcPr>
            <w:tcW w:w="1490" w:type="dxa"/>
          </w:tcPr>
          <w:p w14:paraId="4C5CC374"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1.口語評量</w:t>
            </w:r>
          </w:p>
          <w:p w14:paraId="1DC31E99"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2.實作評量</w:t>
            </w:r>
          </w:p>
          <w:p w14:paraId="617984CF"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3.高層次紙筆評量</w:t>
            </w:r>
          </w:p>
        </w:tc>
        <w:tc>
          <w:tcPr>
            <w:tcW w:w="1430" w:type="dxa"/>
          </w:tcPr>
          <w:p w14:paraId="0DE8E001" w14:textId="77777777" w:rsidR="0022223D" w:rsidRPr="00A478EC" w:rsidRDefault="0022223D" w:rsidP="006E59E7">
            <w:pPr>
              <w:topLinePunct/>
              <w:snapToGrid w:val="0"/>
              <w:jc w:val="both"/>
              <w:rPr>
                <w:rFonts w:ascii="標楷體" w:eastAsia="標楷體" w:hAnsi="標楷體" w:cs="標楷體"/>
                <w:color w:val="000000"/>
                <w:sz w:val="20"/>
                <w:szCs w:val="20"/>
              </w:rPr>
            </w:pPr>
            <w:r w:rsidRPr="00A478EC">
              <w:rPr>
                <w:rFonts w:ascii="標楷體" w:eastAsia="標楷體" w:hAnsi="標楷體" w:cs="標楷體" w:hint="eastAsia"/>
                <w:color w:val="000000"/>
                <w:sz w:val="20"/>
                <w:szCs w:val="20"/>
              </w:rPr>
              <w:t>【環境教育】</w:t>
            </w:r>
          </w:p>
          <w:p w14:paraId="39E641EF" w14:textId="77777777" w:rsidR="0022223D" w:rsidRPr="00A478EC" w:rsidRDefault="0022223D" w:rsidP="006E59E7">
            <w:pPr>
              <w:topLinePunct/>
              <w:snapToGrid w:val="0"/>
              <w:jc w:val="both"/>
              <w:rPr>
                <w:rFonts w:ascii="標楷體" w:eastAsia="標楷體" w:hAnsi="標楷體" w:cs="標楷體"/>
                <w:color w:val="000000"/>
                <w:sz w:val="20"/>
                <w:szCs w:val="20"/>
              </w:rPr>
            </w:pPr>
            <w:r w:rsidRPr="00A478EC">
              <w:rPr>
                <w:rFonts w:ascii="標楷體" w:eastAsia="標楷體" w:hAnsi="標楷體" w:cs="標楷體" w:hint="eastAsia"/>
                <w:color w:val="000000"/>
                <w:sz w:val="20"/>
                <w:szCs w:val="20"/>
              </w:rPr>
              <w:t>環A3:能經由規畫及執行有效的環境行動，發展多元專業之能力，充實生活經驗，發揮創新精神，增進個人的彈性適應力。</w:t>
            </w:r>
          </w:p>
          <w:p w14:paraId="517C30CF" w14:textId="77777777" w:rsidR="0022223D" w:rsidRPr="00A478EC" w:rsidRDefault="0022223D" w:rsidP="006E59E7">
            <w:pPr>
              <w:topLinePunct/>
              <w:snapToGrid w:val="0"/>
              <w:jc w:val="both"/>
              <w:rPr>
                <w:rFonts w:ascii="標楷體" w:eastAsia="標楷體" w:hAnsi="標楷體" w:cs="標楷體"/>
                <w:color w:val="000000"/>
                <w:sz w:val="20"/>
                <w:szCs w:val="20"/>
              </w:rPr>
            </w:pPr>
            <w:r w:rsidRPr="00A478EC">
              <w:rPr>
                <w:rFonts w:ascii="標楷體" w:eastAsia="標楷體" w:hAnsi="標楷體" w:cs="標楷體" w:hint="eastAsia"/>
                <w:color w:val="000000"/>
                <w:sz w:val="20"/>
                <w:szCs w:val="20"/>
              </w:rPr>
              <w:t>【戶外教育】</w:t>
            </w:r>
          </w:p>
          <w:p w14:paraId="24695DE0" w14:textId="77777777" w:rsidR="0022223D" w:rsidRPr="00A478EC" w:rsidRDefault="0022223D" w:rsidP="006E59E7">
            <w:pPr>
              <w:topLinePunct/>
              <w:snapToGrid w:val="0"/>
              <w:jc w:val="both"/>
              <w:rPr>
                <w:rFonts w:ascii="標楷體" w:eastAsia="標楷體" w:hAnsi="標楷體" w:cs="標楷體"/>
                <w:color w:val="000000"/>
                <w:sz w:val="20"/>
                <w:szCs w:val="20"/>
              </w:rPr>
            </w:pPr>
            <w:r w:rsidRPr="00A478EC">
              <w:rPr>
                <w:rFonts w:ascii="標楷體" w:eastAsia="標楷體" w:hAnsi="標楷體" w:cs="標楷體" w:hint="eastAsia"/>
                <w:color w:val="000000"/>
                <w:sz w:val="20"/>
                <w:szCs w:val="20"/>
              </w:rPr>
              <w:t>戶J3:理解知識與生活環境的關係，獲得心靈的喜悅，培養積極面對挑戰的能力與態度。</w:t>
            </w:r>
          </w:p>
        </w:tc>
        <w:tc>
          <w:tcPr>
            <w:tcW w:w="1830" w:type="dxa"/>
          </w:tcPr>
          <w:p w14:paraId="79432AB2" w14:textId="77777777" w:rsidR="0022223D" w:rsidRPr="00A478EC" w:rsidRDefault="0022223D" w:rsidP="006E59E7">
            <w:pPr>
              <w:spacing w:after="180"/>
              <w:rPr>
                <w:rFonts w:ascii="標楷體" w:eastAsia="標楷體" w:hAnsi="標楷體"/>
                <w:color w:val="0070C0"/>
                <w:sz w:val="20"/>
                <w:szCs w:val="20"/>
              </w:rPr>
            </w:pPr>
          </w:p>
        </w:tc>
      </w:tr>
      <w:tr w:rsidR="0022223D" w:rsidRPr="00A478EC" w14:paraId="40F99D0E" w14:textId="77777777" w:rsidTr="0022223D">
        <w:trPr>
          <w:trHeight w:val="761"/>
        </w:trPr>
        <w:tc>
          <w:tcPr>
            <w:tcW w:w="772" w:type="dxa"/>
            <w:vAlign w:val="center"/>
          </w:tcPr>
          <w:p w14:paraId="7C3F9F04"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lastRenderedPageBreak/>
              <w:t>第</w:t>
            </w:r>
          </w:p>
          <w:p w14:paraId="2FC44ECC"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5</w:t>
            </w:r>
          </w:p>
          <w:p w14:paraId="190FA2C8"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週</w:t>
            </w:r>
          </w:p>
        </w:tc>
        <w:tc>
          <w:tcPr>
            <w:tcW w:w="775" w:type="dxa"/>
          </w:tcPr>
          <w:p w14:paraId="07E48EC1"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napToGrid w:val="0"/>
                <w:sz w:val="20"/>
                <w:szCs w:val="20"/>
              </w:rPr>
              <w:t>A2:系統思考與解決問題</w:t>
            </w:r>
          </w:p>
        </w:tc>
        <w:tc>
          <w:tcPr>
            <w:tcW w:w="1538" w:type="dxa"/>
          </w:tcPr>
          <w:p w14:paraId="66452926"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3a-IV-1:覺察人為或自然環境的危險情境，評估並運用最佳處理策略，以保護自己或他人。</w:t>
            </w:r>
          </w:p>
          <w:p w14:paraId="06488900"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3a-IV-2:具備野外生活技能，提升野外生存能力，並與環境做合宜的互動。</w:t>
            </w:r>
          </w:p>
          <w:p w14:paraId="27BC7196"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1b-IV-2:運用問題解決策略，處理生活議題，進而克服生活逆境。</w:t>
            </w:r>
          </w:p>
        </w:tc>
        <w:tc>
          <w:tcPr>
            <w:tcW w:w="1559" w:type="dxa"/>
          </w:tcPr>
          <w:p w14:paraId="035E3DE5"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童Cc-IV-1:戶外休閒活動的安全、風險管理與緊急事件的處理。</w:t>
            </w:r>
          </w:p>
          <w:p w14:paraId="517928B9"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童Ca-IV-1:戶外觀察、追蹤、推理基本能力的培養與運用。</w:t>
            </w:r>
          </w:p>
          <w:p w14:paraId="301C1354"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輔Db-IV-1:生活議題的問題解決、危機因應與克服困境的方法。</w:t>
            </w:r>
          </w:p>
        </w:tc>
        <w:tc>
          <w:tcPr>
            <w:tcW w:w="3686" w:type="dxa"/>
          </w:tcPr>
          <w:p w14:paraId="401E5A5A"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第二主題戶外All Pass</w:t>
            </w:r>
          </w:p>
          <w:p w14:paraId="677D0A8E"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第1單元野外迷蹤停看聽</w:t>
            </w:r>
          </w:p>
          <w:p w14:paraId="430ADDF3"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1.覺察戶外活動可能發生的風險種類，並能進行評估。</w:t>
            </w:r>
          </w:p>
          <w:p w14:paraId="12F1907E" w14:textId="77777777" w:rsidR="0022223D" w:rsidRPr="00A478EC" w:rsidRDefault="0022223D" w:rsidP="006E59E7">
            <w:pPr>
              <w:jc w:val="both"/>
              <w:rPr>
                <w:rFonts w:ascii="標楷體" w:eastAsia="標楷體" w:hAnsi="標楷體" w:cs="標楷體"/>
                <w:color w:val="FF0000"/>
                <w:sz w:val="20"/>
                <w:szCs w:val="20"/>
              </w:rPr>
            </w:pPr>
            <w:r w:rsidRPr="00A478EC">
              <w:rPr>
                <w:rFonts w:ascii="標楷體" w:eastAsia="標楷體" w:hAnsi="標楷體" w:hint="eastAsia"/>
                <w:sz w:val="20"/>
                <w:szCs w:val="20"/>
              </w:rPr>
              <w:t>2.了解求生金字塔、STOP及求生333原則，並評估選擇合宜的戶外活動裝備。</w:t>
            </w:r>
          </w:p>
        </w:tc>
        <w:tc>
          <w:tcPr>
            <w:tcW w:w="567" w:type="dxa"/>
          </w:tcPr>
          <w:p w14:paraId="5840E3C0"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w:t>
            </w:r>
          </w:p>
        </w:tc>
        <w:tc>
          <w:tcPr>
            <w:tcW w:w="992" w:type="dxa"/>
          </w:tcPr>
          <w:p w14:paraId="4C6E1C82"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1.野林存活記物資字卡</w:t>
            </w:r>
          </w:p>
        </w:tc>
        <w:tc>
          <w:tcPr>
            <w:tcW w:w="1490" w:type="dxa"/>
          </w:tcPr>
          <w:p w14:paraId="37488650"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1.口語評量</w:t>
            </w:r>
          </w:p>
          <w:p w14:paraId="745571CB"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2.實作評量</w:t>
            </w:r>
          </w:p>
          <w:p w14:paraId="0CFB6492"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3.高層次紙筆評量</w:t>
            </w:r>
          </w:p>
        </w:tc>
        <w:tc>
          <w:tcPr>
            <w:tcW w:w="1430" w:type="dxa"/>
          </w:tcPr>
          <w:p w14:paraId="234DF734" w14:textId="77777777" w:rsidR="0022223D" w:rsidRPr="00A478EC" w:rsidRDefault="0022223D" w:rsidP="006E59E7">
            <w:pPr>
              <w:topLinePunct/>
              <w:snapToGrid w:val="0"/>
              <w:jc w:val="both"/>
              <w:rPr>
                <w:rFonts w:ascii="標楷體" w:eastAsia="標楷體" w:hAnsi="標楷體" w:cs="標楷體"/>
                <w:color w:val="000000"/>
                <w:sz w:val="20"/>
                <w:szCs w:val="20"/>
              </w:rPr>
            </w:pPr>
            <w:r w:rsidRPr="00A478EC">
              <w:rPr>
                <w:rFonts w:ascii="標楷體" w:eastAsia="標楷體" w:hAnsi="標楷體" w:cs="標楷體" w:hint="eastAsia"/>
                <w:color w:val="000000"/>
                <w:sz w:val="20"/>
                <w:szCs w:val="20"/>
              </w:rPr>
              <w:t>【環境教育】</w:t>
            </w:r>
          </w:p>
          <w:p w14:paraId="01114848" w14:textId="77777777" w:rsidR="0022223D" w:rsidRPr="00A478EC" w:rsidRDefault="0022223D" w:rsidP="006E59E7">
            <w:pPr>
              <w:topLinePunct/>
              <w:snapToGrid w:val="0"/>
              <w:jc w:val="both"/>
              <w:rPr>
                <w:rFonts w:ascii="標楷體" w:eastAsia="標楷體" w:hAnsi="標楷體" w:cs="標楷體"/>
                <w:color w:val="000000"/>
                <w:sz w:val="20"/>
                <w:szCs w:val="20"/>
              </w:rPr>
            </w:pPr>
            <w:r w:rsidRPr="00A478EC">
              <w:rPr>
                <w:rFonts w:ascii="標楷體" w:eastAsia="標楷體" w:hAnsi="標楷體" w:cs="標楷體" w:hint="eastAsia"/>
                <w:color w:val="000000"/>
                <w:sz w:val="20"/>
                <w:szCs w:val="20"/>
              </w:rPr>
              <w:t>環A3:能經由規畫及執行有效的環境行動，發展多元專業之能力，充實生活經驗，發揮創新精神，增進個人的彈性適應力。</w:t>
            </w:r>
          </w:p>
          <w:p w14:paraId="0F0EA316" w14:textId="77777777" w:rsidR="0022223D" w:rsidRPr="00A478EC" w:rsidRDefault="0022223D" w:rsidP="006E59E7">
            <w:pPr>
              <w:topLinePunct/>
              <w:snapToGrid w:val="0"/>
              <w:jc w:val="both"/>
              <w:rPr>
                <w:rFonts w:ascii="標楷體" w:eastAsia="標楷體" w:hAnsi="標楷體" w:cs="標楷體"/>
                <w:color w:val="000000"/>
                <w:sz w:val="20"/>
                <w:szCs w:val="20"/>
              </w:rPr>
            </w:pPr>
            <w:r w:rsidRPr="00A478EC">
              <w:rPr>
                <w:rFonts w:ascii="標楷體" w:eastAsia="標楷體" w:hAnsi="標楷體" w:cs="標楷體" w:hint="eastAsia"/>
                <w:color w:val="000000"/>
                <w:sz w:val="20"/>
                <w:szCs w:val="20"/>
              </w:rPr>
              <w:t>【戶外教育】</w:t>
            </w:r>
          </w:p>
          <w:p w14:paraId="3F934DEC" w14:textId="77777777" w:rsidR="0022223D" w:rsidRPr="00A478EC" w:rsidRDefault="0022223D" w:rsidP="006E59E7">
            <w:pPr>
              <w:topLinePunct/>
              <w:snapToGrid w:val="0"/>
              <w:jc w:val="both"/>
              <w:rPr>
                <w:rFonts w:ascii="標楷體" w:eastAsia="標楷體" w:hAnsi="標楷體" w:cs="標楷體"/>
                <w:color w:val="000000"/>
                <w:sz w:val="20"/>
                <w:szCs w:val="20"/>
              </w:rPr>
            </w:pPr>
            <w:r w:rsidRPr="00A478EC">
              <w:rPr>
                <w:rFonts w:ascii="標楷體" w:eastAsia="標楷體" w:hAnsi="標楷體" w:cs="標楷體" w:hint="eastAsia"/>
                <w:color w:val="000000"/>
                <w:sz w:val="20"/>
                <w:szCs w:val="20"/>
              </w:rPr>
              <w:t>戶J3:理解知識與生活環境的關係，獲得心靈的喜悅，培養積極面對挑戰的能力與態度。</w:t>
            </w:r>
          </w:p>
        </w:tc>
        <w:tc>
          <w:tcPr>
            <w:tcW w:w="1830" w:type="dxa"/>
          </w:tcPr>
          <w:p w14:paraId="11212E4B" w14:textId="77777777" w:rsidR="0022223D" w:rsidRPr="00A478EC" w:rsidRDefault="0022223D" w:rsidP="006E59E7">
            <w:pPr>
              <w:spacing w:after="180"/>
              <w:rPr>
                <w:rFonts w:ascii="標楷體" w:eastAsia="標楷體" w:hAnsi="標楷體"/>
                <w:color w:val="0070C0"/>
                <w:sz w:val="20"/>
                <w:szCs w:val="20"/>
              </w:rPr>
            </w:pPr>
          </w:p>
        </w:tc>
      </w:tr>
      <w:tr w:rsidR="0022223D" w:rsidRPr="00A478EC" w14:paraId="72EF29AA" w14:textId="77777777" w:rsidTr="0022223D">
        <w:trPr>
          <w:trHeight w:val="761"/>
        </w:trPr>
        <w:tc>
          <w:tcPr>
            <w:tcW w:w="772" w:type="dxa"/>
            <w:vAlign w:val="center"/>
          </w:tcPr>
          <w:p w14:paraId="430B0990"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第</w:t>
            </w:r>
          </w:p>
          <w:p w14:paraId="197AAD3C"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6</w:t>
            </w:r>
          </w:p>
          <w:p w14:paraId="12549B0F"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週</w:t>
            </w:r>
          </w:p>
        </w:tc>
        <w:tc>
          <w:tcPr>
            <w:tcW w:w="775" w:type="dxa"/>
          </w:tcPr>
          <w:p w14:paraId="52CD5422"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napToGrid w:val="0"/>
                <w:sz w:val="20"/>
                <w:szCs w:val="20"/>
              </w:rPr>
              <w:t>A2:系統思考與解決問題</w:t>
            </w:r>
          </w:p>
        </w:tc>
        <w:tc>
          <w:tcPr>
            <w:tcW w:w="1538" w:type="dxa"/>
          </w:tcPr>
          <w:p w14:paraId="2A217358"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3a-IV-1:覺察人為或自然環境的危險情境，評估並運用最佳處理策略，以保護自己或他人。</w:t>
            </w:r>
          </w:p>
          <w:p w14:paraId="6052CC63"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3a-IV-2:具備野外生活技能，提升野外生存能力，並與環境做合宜的互動。</w:t>
            </w:r>
          </w:p>
          <w:p w14:paraId="6377CE80"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1b-IV-2:運用問題解決策略，處理生活議題，進而克服生活逆境。</w:t>
            </w:r>
          </w:p>
        </w:tc>
        <w:tc>
          <w:tcPr>
            <w:tcW w:w="1559" w:type="dxa"/>
          </w:tcPr>
          <w:p w14:paraId="0639EADB"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童Cc-IV-1:戶外休閒活動的安全、風險管理與緊急事件的處理。</w:t>
            </w:r>
          </w:p>
          <w:p w14:paraId="76F38BAD"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童Ca-IV-1:戶外觀察、追蹤、推理基本能力的培養與運用。</w:t>
            </w:r>
          </w:p>
          <w:p w14:paraId="78426DEC"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輔Db-IV-1:生活議題的問題解決、危機因應與克服困境的方法。</w:t>
            </w:r>
          </w:p>
        </w:tc>
        <w:tc>
          <w:tcPr>
            <w:tcW w:w="3686" w:type="dxa"/>
          </w:tcPr>
          <w:p w14:paraId="277FDD2A"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第二主題戶外All Pass</w:t>
            </w:r>
          </w:p>
          <w:p w14:paraId="6F54536B"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第2單元戶外生活任我行</w:t>
            </w:r>
          </w:p>
          <w:p w14:paraId="111134CC"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1.理解野外保暖及安全露宿的重要性，並實作搭建臨時露宿處。</w:t>
            </w:r>
          </w:p>
          <w:p w14:paraId="5C233293"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2.掌握野外取水及辨識可食野生植物的要領，並實際運用。</w:t>
            </w:r>
          </w:p>
          <w:p w14:paraId="4D5821A5" w14:textId="77777777" w:rsidR="0022223D" w:rsidRPr="00A478EC" w:rsidRDefault="0022223D" w:rsidP="006E59E7">
            <w:pPr>
              <w:jc w:val="both"/>
              <w:rPr>
                <w:rFonts w:ascii="標楷體" w:eastAsia="標楷體" w:hAnsi="標楷體" w:cs="標楷體"/>
                <w:color w:val="FF0000"/>
                <w:sz w:val="20"/>
                <w:szCs w:val="20"/>
              </w:rPr>
            </w:pPr>
          </w:p>
        </w:tc>
        <w:tc>
          <w:tcPr>
            <w:tcW w:w="567" w:type="dxa"/>
          </w:tcPr>
          <w:p w14:paraId="490F9487"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w:t>
            </w:r>
          </w:p>
        </w:tc>
        <w:tc>
          <w:tcPr>
            <w:tcW w:w="992" w:type="dxa"/>
          </w:tcPr>
          <w:p w14:paraId="75C1D3DC"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1.外帳</w:t>
            </w:r>
          </w:p>
          <w:p w14:paraId="27E99071"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2.童軍棍</w:t>
            </w:r>
          </w:p>
          <w:p w14:paraId="4656F9B8"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3.可食野生植物圖冊</w:t>
            </w:r>
          </w:p>
          <w:p w14:paraId="11B6EA4D"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4.校園野生植物調查、淨水器材</w:t>
            </w:r>
          </w:p>
        </w:tc>
        <w:tc>
          <w:tcPr>
            <w:tcW w:w="1490" w:type="dxa"/>
          </w:tcPr>
          <w:p w14:paraId="31475960"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1.口語評量</w:t>
            </w:r>
          </w:p>
          <w:p w14:paraId="193C83B5"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2.實作評量</w:t>
            </w:r>
          </w:p>
          <w:p w14:paraId="41956356"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3.高層次紙筆評量</w:t>
            </w:r>
          </w:p>
        </w:tc>
        <w:tc>
          <w:tcPr>
            <w:tcW w:w="1430" w:type="dxa"/>
          </w:tcPr>
          <w:p w14:paraId="1B10B702" w14:textId="77777777" w:rsidR="0022223D" w:rsidRPr="00A478EC" w:rsidRDefault="0022223D" w:rsidP="006E59E7">
            <w:pPr>
              <w:topLinePunct/>
              <w:snapToGrid w:val="0"/>
              <w:jc w:val="both"/>
              <w:rPr>
                <w:rFonts w:ascii="標楷體" w:eastAsia="標楷體" w:hAnsi="標楷體" w:cs="標楷體"/>
                <w:color w:val="000000"/>
                <w:sz w:val="20"/>
                <w:szCs w:val="20"/>
              </w:rPr>
            </w:pPr>
            <w:r w:rsidRPr="00A478EC">
              <w:rPr>
                <w:rFonts w:ascii="標楷體" w:eastAsia="標楷體" w:hAnsi="標楷體" w:cs="標楷體" w:hint="eastAsia"/>
                <w:color w:val="000000"/>
                <w:sz w:val="20"/>
                <w:szCs w:val="20"/>
              </w:rPr>
              <w:t>【環境教育】</w:t>
            </w:r>
          </w:p>
          <w:p w14:paraId="6B497641" w14:textId="77777777" w:rsidR="0022223D" w:rsidRPr="00A478EC" w:rsidRDefault="0022223D" w:rsidP="006E59E7">
            <w:pPr>
              <w:topLinePunct/>
              <w:snapToGrid w:val="0"/>
              <w:jc w:val="both"/>
              <w:rPr>
                <w:rFonts w:ascii="標楷體" w:eastAsia="標楷體" w:hAnsi="標楷體" w:cs="標楷體"/>
                <w:color w:val="000000"/>
                <w:sz w:val="20"/>
                <w:szCs w:val="20"/>
              </w:rPr>
            </w:pPr>
            <w:r w:rsidRPr="00A478EC">
              <w:rPr>
                <w:rFonts w:ascii="標楷體" w:eastAsia="標楷體" w:hAnsi="標楷體" w:cs="標楷體" w:hint="eastAsia"/>
                <w:color w:val="000000"/>
                <w:sz w:val="20"/>
                <w:szCs w:val="20"/>
              </w:rPr>
              <w:t>環A3:能經由規畫及執行有效的環境行動，發展多元專業之能力，充實生活經驗，發揮創新精神，增進個人的彈性適應力。</w:t>
            </w:r>
          </w:p>
          <w:p w14:paraId="7C4A9418" w14:textId="77777777" w:rsidR="0022223D" w:rsidRPr="00A478EC" w:rsidRDefault="0022223D" w:rsidP="006E59E7">
            <w:pPr>
              <w:topLinePunct/>
              <w:snapToGrid w:val="0"/>
              <w:jc w:val="both"/>
              <w:rPr>
                <w:rFonts w:ascii="標楷體" w:eastAsia="標楷體" w:hAnsi="標楷體" w:cs="標楷體"/>
                <w:color w:val="000000"/>
                <w:sz w:val="20"/>
                <w:szCs w:val="20"/>
              </w:rPr>
            </w:pPr>
            <w:r w:rsidRPr="00A478EC">
              <w:rPr>
                <w:rFonts w:ascii="標楷體" w:eastAsia="標楷體" w:hAnsi="標楷體" w:cs="標楷體" w:hint="eastAsia"/>
                <w:color w:val="000000"/>
                <w:sz w:val="20"/>
                <w:szCs w:val="20"/>
              </w:rPr>
              <w:t>【戶外教育】</w:t>
            </w:r>
          </w:p>
          <w:p w14:paraId="54205FEB" w14:textId="77777777" w:rsidR="0022223D" w:rsidRPr="00A478EC" w:rsidRDefault="0022223D" w:rsidP="006E59E7">
            <w:pPr>
              <w:topLinePunct/>
              <w:snapToGrid w:val="0"/>
              <w:jc w:val="both"/>
              <w:rPr>
                <w:rFonts w:ascii="標楷體" w:eastAsia="標楷體" w:hAnsi="標楷體" w:cs="標楷體"/>
                <w:color w:val="000000"/>
                <w:sz w:val="20"/>
                <w:szCs w:val="20"/>
              </w:rPr>
            </w:pPr>
            <w:r w:rsidRPr="00A478EC">
              <w:rPr>
                <w:rFonts w:ascii="標楷體" w:eastAsia="標楷體" w:hAnsi="標楷體" w:cs="標楷體" w:hint="eastAsia"/>
                <w:color w:val="000000"/>
                <w:sz w:val="20"/>
                <w:szCs w:val="20"/>
              </w:rPr>
              <w:t>戶J3:理解知識與生活環境的關係，獲得心靈的喜悅，培養積極面對挑戰的能力與態度。</w:t>
            </w:r>
          </w:p>
        </w:tc>
        <w:tc>
          <w:tcPr>
            <w:tcW w:w="1830" w:type="dxa"/>
          </w:tcPr>
          <w:p w14:paraId="790C964E" w14:textId="77777777" w:rsidR="0022223D" w:rsidRPr="00A478EC" w:rsidRDefault="0022223D" w:rsidP="006E59E7">
            <w:pPr>
              <w:spacing w:after="180"/>
              <w:rPr>
                <w:rFonts w:ascii="標楷體" w:eastAsia="標楷體" w:hAnsi="標楷體"/>
                <w:color w:val="0070C0"/>
                <w:sz w:val="20"/>
                <w:szCs w:val="20"/>
              </w:rPr>
            </w:pPr>
          </w:p>
        </w:tc>
      </w:tr>
      <w:tr w:rsidR="0022223D" w:rsidRPr="00A478EC" w14:paraId="700BF64C" w14:textId="77777777" w:rsidTr="0022223D">
        <w:trPr>
          <w:trHeight w:val="761"/>
        </w:trPr>
        <w:tc>
          <w:tcPr>
            <w:tcW w:w="772" w:type="dxa"/>
            <w:vAlign w:val="center"/>
          </w:tcPr>
          <w:p w14:paraId="5C1E5E5C"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lastRenderedPageBreak/>
              <w:t>第</w:t>
            </w:r>
          </w:p>
          <w:p w14:paraId="1416D627"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7</w:t>
            </w:r>
          </w:p>
          <w:p w14:paraId="4B224AC4"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週</w:t>
            </w:r>
          </w:p>
        </w:tc>
        <w:tc>
          <w:tcPr>
            <w:tcW w:w="775" w:type="dxa"/>
          </w:tcPr>
          <w:p w14:paraId="7D9B2EAC"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napToGrid w:val="0"/>
                <w:sz w:val="20"/>
                <w:szCs w:val="20"/>
              </w:rPr>
              <w:t>A2:系統思考與解決問題</w:t>
            </w:r>
          </w:p>
        </w:tc>
        <w:tc>
          <w:tcPr>
            <w:tcW w:w="1538" w:type="dxa"/>
          </w:tcPr>
          <w:p w14:paraId="455A64C9"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3a-IV-1:覺察人為或自然環境的危險情境，評估並運用最佳處理策略，以保護自己或他人。</w:t>
            </w:r>
          </w:p>
          <w:p w14:paraId="37D946DD"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3a-IV-2:具備野外生活技能，提升野外生存能力，並與環境做合宜的互動。</w:t>
            </w:r>
          </w:p>
          <w:p w14:paraId="25806FF1"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1b-IV-2:運用問題解決策略，處理生活議題，進而克服生活逆境。</w:t>
            </w:r>
          </w:p>
        </w:tc>
        <w:tc>
          <w:tcPr>
            <w:tcW w:w="1559" w:type="dxa"/>
          </w:tcPr>
          <w:p w14:paraId="4B533A5B"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童Cc-IV-1:戶外休閒活動的安全、風險管理與緊急事件的處理。</w:t>
            </w:r>
          </w:p>
          <w:p w14:paraId="52F28BAD"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童Ca-IV-1:戶外觀察、追蹤、推理基本能力的培養與運用。</w:t>
            </w:r>
          </w:p>
          <w:p w14:paraId="3DE544CA"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輔Db-IV-1:生活議題的問題解決、危機因應與克服困境的方法。</w:t>
            </w:r>
          </w:p>
        </w:tc>
        <w:tc>
          <w:tcPr>
            <w:tcW w:w="3686" w:type="dxa"/>
          </w:tcPr>
          <w:p w14:paraId="1F8CC42A"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第二主題戶外All Pass</w:t>
            </w:r>
          </w:p>
          <w:p w14:paraId="764E3D5F"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第2單元戶外生活任我行</w:t>
            </w:r>
          </w:p>
          <w:p w14:paraId="3295559B"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1.能說明安全取水的方式。</w:t>
            </w:r>
          </w:p>
          <w:p w14:paraId="2601EAF6"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2.能與小隊完成自製濾水器實作。</w:t>
            </w:r>
          </w:p>
          <w:p w14:paraId="329F9611"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3.能實際運用可食野生植物的辨識要領，與小隊完成校園野生植物實地調查。</w:t>
            </w:r>
          </w:p>
          <w:p w14:paraId="2F4CD495"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4.能與小隊完成「探索觀察記錄本」之挑戰。</w:t>
            </w:r>
          </w:p>
          <w:p w14:paraId="318419C4"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5.能實際運用所學，完成應變考驗活動。</w:t>
            </w:r>
          </w:p>
          <w:p w14:paraId="33DD528A" w14:textId="77777777" w:rsidR="0022223D" w:rsidRPr="00A478EC" w:rsidRDefault="0022223D" w:rsidP="006E59E7">
            <w:pPr>
              <w:jc w:val="both"/>
              <w:rPr>
                <w:rFonts w:ascii="標楷體" w:eastAsia="標楷體" w:hAnsi="標楷體" w:cs="標楷體"/>
                <w:color w:val="FF0000"/>
                <w:sz w:val="20"/>
                <w:szCs w:val="20"/>
              </w:rPr>
            </w:pPr>
          </w:p>
        </w:tc>
        <w:tc>
          <w:tcPr>
            <w:tcW w:w="567" w:type="dxa"/>
          </w:tcPr>
          <w:p w14:paraId="4CB445E8"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w:t>
            </w:r>
          </w:p>
        </w:tc>
        <w:tc>
          <w:tcPr>
            <w:tcW w:w="992" w:type="dxa"/>
          </w:tcPr>
          <w:p w14:paraId="3AEAC3F3"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1.外帳</w:t>
            </w:r>
          </w:p>
          <w:p w14:paraId="5B6C25FB"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2.童軍棍</w:t>
            </w:r>
          </w:p>
          <w:p w14:paraId="5EF9ECD1"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3.可食野生植物圖冊</w:t>
            </w:r>
          </w:p>
          <w:p w14:paraId="34FEF793"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4.校園野生植物調查、淨水器材</w:t>
            </w:r>
          </w:p>
        </w:tc>
        <w:tc>
          <w:tcPr>
            <w:tcW w:w="1490" w:type="dxa"/>
          </w:tcPr>
          <w:p w14:paraId="346CA097"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1.口語評量</w:t>
            </w:r>
          </w:p>
          <w:p w14:paraId="465980B2"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2.實作評量</w:t>
            </w:r>
          </w:p>
          <w:p w14:paraId="72AAFD36"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3.高層次紙筆評量</w:t>
            </w:r>
          </w:p>
        </w:tc>
        <w:tc>
          <w:tcPr>
            <w:tcW w:w="1430" w:type="dxa"/>
          </w:tcPr>
          <w:p w14:paraId="24C0E493" w14:textId="77777777" w:rsidR="0022223D" w:rsidRPr="00A478EC" w:rsidRDefault="0022223D" w:rsidP="006E59E7">
            <w:pPr>
              <w:topLinePunct/>
              <w:snapToGrid w:val="0"/>
              <w:jc w:val="both"/>
              <w:rPr>
                <w:rFonts w:ascii="標楷體" w:eastAsia="標楷體" w:hAnsi="標楷體" w:cs="標楷體"/>
                <w:color w:val="000000"/>
                <w:sz w:val="20"/>
                <w:szCs w:val="20"/>
              </w:rPr>
            </w:pPr>
            <w:r w:rsidRPr="00A478EC">
              <w:rPr>
                <w:rFonts w:ascii="標楷體" w:eastAsia="標楷體" w:hAnsi="標楷體" w:cs="標楷體" w:hint="eastAsia"/>
                <w:color w:val="000000"/>
                <w:sz w:val="20"/>
                <w:szCs w:val="20"/>
              </w:rPr>
              <w:t>【環境教育】</w:t>
            </w:r>
          </w:p>
          <w:p w14:paraId="170D9ADF" w14:textId="77777777" w:rsidR="0022223D" w:rsidRPr="00A478EC" w:rsidRDefault="0022223D" w:rsidP="006E59E7">
            <w:pPr>
              <w:topLinePunct/>
              <w:snapToGrid w:val="0"/>
              <w:jc w:val="both"/>
              <w:rPr>
                <w:rFonts w:ascii="標楷體" w:eastAsia="標楷體" w:hAnsi="標楷體" w:cs="標楷體"/>
                <w:color w:val="000000"/>
                <w:sz w:val="20"/>
                <w:szCs w:val="20"/>
              </w:rPr>
            </w:pPr>
            <w:r w:rsidRPr="00A478EC">
              <w:rPr>
                <w:rFonts w:ascii="標楷體" w:eastAsia="標楷體" w:hAnsi="標楷體" w:cs="標楷體" w:hint="eastAsia"/>
                <w:color w:val="000000"/>
                <w:sz w:val="20"/>
                <w:szCs w:val="20"/>
              </w:rPr>
              <w:t>環A3:能經由規畫及執行有效的環境行動，發展多元專業之能力，充實生活經驗，發揮創新精神，增進個人的彈性適應力。</w:t>
            </w:r>
          </w:p>
          <w:p w14:paraId="7FFB0AB7" w14:textId="77777777" w:rsidR="0022223D" w:rsidRPr="00A478EC" w:rsidRDefault="0022223D" w:rsidP="006E59E7">
            <w:pPr>
              <w:topLinePunct/>
              <w:snapToGrid w:val="0"/>
              <w:jc w:val="both"/>
              <w:rPr>
                <w:rFonts w:ascii="標楷體" w:eastAsia="標楷體" w:hAnsi="標楷體" w:cs="標楷體"/>
                <w:color w:val="000000"/>
                <w:sz w:val="20"/>
                <w:szCs w:val="20"/>
              </w:rPr>
            </w:pPr>
            <w:r w:rsidRPr="00A478EC">
              <w:rPr>
                <w:rFonts w:ascii="標楷體" w:eastAsia="標楷體" w:hAnsi="標楷體" w:cs="標楷體" w:hint="eastAsia"/>
                <w:color w:val="000000"/>
                <w:sz w:val="20"/>
                <w:szCs w:val="20"/>
              </w:rPr>
              <w:t>【戶外教育】</w:t>
            </w:r>
          </w:p>
          <w:p w14:paraId="5CD7070A" w14:textId="77777777" w:rsidR="0022223D" w:rsidRPr="00A478EC" w:rsidRDefault="0022223D" w:rsidP="006E59E7">
            <w:pPr>
              <w:topLinePunct/>
              <w:snapToGrid w:val="0"/>
              <w:jc w:val="both"/>
              <w:rPr>
                <w:rFonts w:ascii="標楷體" w:eastAsia="標楷體" w:hAnsi="標楷體" w:cs="標楷體"/>
                <w:color w:val="000000"/>
                <w:sz w:val="20"/>
                <w:szCs w:val="20"/>
              </w:rPr>
            </w:pPr>
            <w:r w:rsidRPr="00A478EC">
              <w:rPr>
                <w:rFonts w:ascii="標楷體" w:eastAsia="標楷體" w:hAnsi="標楷體" w:cs="標楷體" w:hint="eastAsia"/>
                <w:color w:val="000000"/>
                <w:sz w:val="20"/>
                <w:szCs w:val="20"/>
              </w:rPr>
              <w:t>戶J3:理解知識與生活環境的關係，獲得心靈的喜悅，培養積極面對挑戰的能力與態度。</w:t>
            </w:r>
          </w:p>
        </w:tc>
        <w:tc>
          <w:tcPr>
            <w:tcW w:w="1830" w:type="dxa"/>
          </w:tcPr>
          <w:p w14:paraId="4035EE83" w14:textId="77777777" w:rsidR="0022223D" w:rsidRPr="00A478EC" w:rsidRDefault="0022223D" w:rsidP="006E59E7">
            <w:pPr>
              <w:spacing w:after="180"/>
              <w:rPr>
                <w:rFonts w:ascii="標楷體" w:eastAsia="標楷體" w:hAnsi="標楷體"/>
                <w:color w:val="0070C0"/>
                <w:sz w:val="20"/>
                <w:szCs w:val="20"/>
              </w:rPr>
            </w:pPr>
          </w:p>
        </w:tc>
      </w:tr>
      <w:tr w:rsidR="0022223D" w:rsidRPr="00A478EC" w14:paraId="0E40AB29" w14:textId="77777777" w:rsidTr="0022223D">
        <w:trPr>
          <w:trHeight w:val="761"/>
        </w:trPr>
        <w:tc>
          <w:tcPr>
            <w:tcW w:w="772" w:type="dxa"/>
            <w:vAlign w:val="center"/>
          </w:tcPr>
          <w:p w14:paraId="15F4B23B"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第</w:t>
            </w:r>
          </w:p>
          <w:p w14:paraId="67663535"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8</w:t>
            </w:r>
          </w:p>
          <w:p w14:paraId="57141FCC"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週</w:t>
            </w:r>
          </w:p>
        </w:tc>
        <w:tc>
          <w:tcPr>
            <w:tcW w:w="775" w:type="dxa"/>
          </w:tcPr>
          <w:p w14:paraId="3A14C461" w14:textId="77777777" w:rsidR="0022223D" w:rsidRPr="00A478EC" w:rsidRDefault="0022223D" w:rsidP="006E59E7">
            <w:pPr>
              <w:snapToGrid w:val="0"/>
              <w:jc w:val="both"/>
              <w:rPr>
                <w:rFonts w:ascii="標楷體" w:eastAsia="標楷體" w:hAnsi="標楷體"/>
                <w:snapToGrid w:val="0"/>
                <w:sz w:val="20"/>
                <w:szCs w:val="20"/>
              </w:rPr>
            </w:pPr>
            <w:r w:rsidRPr="00A478EC">
              <w:rPr>
                <w:rFonts w:ascii="標楷體" w:eastAsia="標楷體" w:hAnsi="標楷體" w:hint="eastAsia"/>
                <w:snapToGrid w:val="0"/>
                <w:sz w:val="20"/>
                <w:szCs w:val="20"/>
              </w:rPr>
              <w:t>A2:系統思考與解決問題</w:t>
            </w:r>
          </w:p>
          <w:p w14:paraId="49BE8CF6"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napToGrid w:val="0"/>
                <w:sz w:val="20"/>
                <w:szCs w:val="20"/>
              </w:rPr>
              <w:t>A1:身心素質與自我精進</w:t>
            </w:r>
          </w:p>
        </w:tc>
        <w:tc>
          <w:tcPr>
            <w:tcW w:w="1538" w:type="dxa"/>
          </w:tcPr>
          <w:p w14:paraId="2E329D66"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1b-IV-2:運用問題解決策略，處理生活議題，進而克服生活逆境。</w:t>
            </w:r>
          </w:p>
        </w:tc>
        <w:tc>
          <w:tcPr>
            <w:tcW w:w="1559" w:type="dxa"/>
          </w:tcPr>
          <w:p w14:paraId="66CD1856"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 xml:space="preserve">家Db-IV-2:家庭的發展、變化與逆境調適，以及家人衝突的因應。 </w:t>
            </w:r>
          </w:p>
          <w:p w14:paraId="652B839E"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輔Db-IV-1:生活議題的問題解決、危機因應與克服困境的方法。</w:t>
            </w:r>
          </w:p>
        </w:tc>
        <w:tc>
          <w:tcPr>
            <w:tcW w:w="3686" w:type="dxa"/>
          </w:tcPr>
          <w:p w14:paraId="51651F36"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第三主題我們這一家</w:t>
            </w:r>
          </w:p>
          <w:p w14:paraId="2F6B3A27"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第1單元故事你我他</w:t>
            </w:r>
          </w:p>
          <w:p w14:paraId="3FA2B459"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1.表達家庭生活遇到的問題與變化，並能分享想法與感受。</w:t>
            </w:r>
          </w:p>
          <w:p w14:paraId="5FED8D6D"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2.蒐集家庭生活危機、衝突等議題的相關新聞報導，並提出可行的因應方法。</w:t>
            </w:r>
          </w:p>
          <w:p w14:paraId="3757794C" w14:textId="77777777" w:rsidR="0022223D" w:rsidRPr="00A478EC" w:rsidRDefault="0022223D" w:rsidP="006E59E7">
            <w:pPr>
              <w:jc w:val="both"/>
              <w:rPr>
                <w:rFonts w:ascii="標楷體" w:eastAsia="標楷體" w:hAnsi="標楷體" w:cs="標楷體"/>
                <w:color w:val="FF0000"/>
                <w:sz w:val="20"/>
                <w:szCs w:val="20"/>
              </w:rPr>
            </w:pPr>
          </w:p>
        </w:tc>
        <w:tc>
          <w:tcPr>
            <w:tcW w:w="567" w:type="dxa"/>
          </w:tcPr>
          <w:p w14:paraId="31D52543"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w:t>
            </w:r>
          </w:p>
        </w:tc>
        <w:tc>
          <w:tcPr>
            <w:tcW w:w="992" w:type="dxa"/>
          </w:tcPr>
          <w:p w14:paraId="59034E36"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1.〈甜蜜的家庭〉歌曲</w:t>
            </w:r>
          </w:p>
          <w:p w14:paraId="6EDC4368"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2.平板電腦或手機</w:t>
            </w:r>
          </w:p>
        </w:tc>
        <w:tc>
          <w:tcPr>
            <w:tcW w:w="1490" w:type="dxa"/>
          </w:tcPr>
          <w:p w14:paraId="1312EC2A"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1.高層次紙筆評量</w:t>
            </w:r>
          </w:p>
          <w:p w14:paraId="57FAB2A4"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2.實作評量</w:t>
            </w:r>
          </w:p>
        </w:tc>
        <w:tc>
          <w:tcPr>
            <w:tcW w:w="1430" w:type="dxa"/>
          </w:tcPr>
          <w:p w14:paraId="47A41DF0" w14:textId="77777777" w:rsidR="0022223D" w:rsidRPr="00A478EC" w:rsidRDefault="0022223D" w:rsidP="006E59E7">
            <w:pPr>
              <w:pStyle w:val="Default"/>
              <w:topLinePunct/>
              <w:snapToGrid w:val="0"/>
              <w:jc w:val="both"/>
              <w:rPr>
                <w:rFonts w:hAnsi="標楷體"/>
                <w:color w:val="auto"/>
                <w:kern w:val="2"/>
                <w:sz w:val="20"/>
                <w:szCs w:val="20"/>
              </w:rPr>
            </w:pPr>
            <w:r w:rsidRPr="00A478EC">
              <w:rPr>
                <w:rFonts w:hAnsi="標楷體" w:hint="eastAsia"/>
                <w:color w:val="auto"/>
                <w:kern w:val="2"/>
                <w:sz w:val="20"/>
                <w:szCs w:val="20"/>
              </w:rPr>
              <w:t>【家庭教育】</w:t>
            </w:r>
          </w:p>
          <w:p w14:paraId="7E1D4A4A" w14:textId="77777777" w:rsidR="0022223D" w:rsidRPr="00A478EC" w:rsidRDefault="0022223D" w:rsidP="006E59E7">
            <w:pPr>
              <w:pStyle w:val="Default"/>
              <w:topLinePunct/>
              <w:snapToGrid w:val="0"/>
              <w:jc w:val="both"/>
              <w:rPr>
                <w:rFonts w:hAnsi="標楷體"/>
                <w:color w:val="auto"/>
                <w:kern w:val="2"/>
                <w:sz w:val="20"/>
                <w:szCs w:val="20"/>
              </w:rPr>
            </w:pPr>
            <w:r w:rsidRPr="00A478EC">
              <w:rPr>
                <w:rFonts w:hAnsi="標楷體" w:hint="eastAsia"/>
                <w:color w:val="auto"/>
                <w:kern w:val="2"/>
                <w:sz w:val="20"/>
                <w:szCs w:val="20"/>
              </w:rPr>
              <w:t>家J1:分析家庭的發展歷程。</w:t>
            </w:r>
          </w:p>
          <w:p w14:paraId="44B7EB60" w14:textId="77777777" w:rsidR="0022223D" w:rsidRPr="00A478EC" w:rsidRDefault="0022223D" w:rsidP="006E59E7">
            <w:pPr>
              <w:pStyle w:val="Default"/>
              <w:topLinePunct/>
              <w:autoSpaceDE/>
              <w:autoSpaceDN/>
              <w:snapToGrid w:val="0"/>
              <w:jc w:val="both"/>
              <w:rPr>
                <w:rFonts w:hAnsi="標楷體"/>
                <w:color w:val="auto"/>
                <w:kern w:val="2"/>
                <w:sz w:val="20"/>
                <w:szCs w:val="20"/>
              </w:rPr>
            </w:pPr>
            <w:r w:rsidRPr="00A478EC">
              <w:rPr>
                <w:rFonts w:hAnsi="標楷體" w:hint="eastAsia"/>
                <w:color w:val="auto"/>
                <w:kern w:val="2"/>
                <w:sz w:val="20"/>
                <w:szCs w:val="20"/>
              </w:rPr>
              <w:t>家J2:探討社會與自然環境對個人及家庭的影響。</w:t>
            </w:r>
          </w:p>
        </w:tc>
        <w:tc>
          <w:tcPr>
            <w:tcW w:w="1830" w:type="dxa"/>
          </w:tcPr>
          <w:p w14:paraId="5ECD8A54" w14:textId="77777777" w:rsidR="0022223D" w:rsidRPr="00A478EC" w:rsidRDefault="0022223D" w:rsidP="006E59E7">
            <w:pPr>
              <w:spacing w:after="180"/>
              <w:rPr>
                <w:rFonts w:ascii="標楷體" w:eastAsia="標楷體" w:hAnsi="標楷體"/>
                <w:color w:val="0070C0"/>
                <w:sz w:val="20"/>
                <w:szCs w:val="20"/>
              </w:rPr>
            </w:pPr>
          </w:p>
        </w:tc>
      </w:tr>
      <w:tr w:rsidR="0022223D" w:rsidRPr="00A478EC" w14:paraId="11E105F5" w14:textId="77777777" w:rsidTr="0022223D">
        <w:trPr>
          <w:trHeight w:val="761"/>
        </w:trPr>
        <w:tc>
          <w:tcPr>
            <w:tcW w:w="772" w:type="dxa"/>
            <w:vAlign w:val="center"/>
          </w:tcPr>
          <w:p w14:paraId="61F2F3EC"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第</w:t>
            </w:r>
          </w:p>
          <w:p w14:paraId="40848F22"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9</w:t>
            </w:r>
          </w:p>
          <w:p w14:paraId="3873E27E"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週</w:t>
            </w:r>
          </w:p>
        </w:tc>
        <w:tc>
          <w:tcPr>
            <w:tcW w:w="775" w:type="dxa"/>
          </w:tcPr>
          <w:p w14:paraId="50C4DF21" w14:textId="77777777" w:rsidR="0022223D" w:rsidRPr="00A478EC" w:rsidRDefault="0022223D" w:rsidP="006E59E7">
            <w:pPr>
              <w:snapToGrid w:val="0"/>
              <w:jc w:val="both"/>
              <w:rPr>
                <w:rFonts w:ascii="標楷體" w:eastAsia="標楷體" w:hAnsi="標楷體"/>
                <w:snapToGrid w:val="0"/>
                <w:sz w:val="20"/>
                <w:szCs w:val="20"/>
              </w:rPr>
            </w:pPr>
            <w:r w:rsidRPr="00A478EC">
              <w:rPr>
                <w:rFonts w:ascii="標楷體" w:eastAsia="標楷體" w:hAnsi="標楷體" w:hint="eastAsia"/>
                <w:snapToGrid w:val="0"/>
                <w:sz w:val="20"/>
                <w:szCs w:val="20"/>
              </w:rPr>
              <w:t>A2:系統思考與解決問題</w:t>
            </w:r>
          </w:p>
          <w:p w14:paraId="2BB0C949"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napToGrid w:val="0"/>
                <w:sz w:val="20"/>
                <w:szCs w:val="20"/>
              </w:rPr>
              <w:t>A1:身心素質與自我精進</w:t>
            </w:r>
          </w:p>
        </w:tc>
        <w:tc>
          <w:tcPr>
            <w:tcW w:w="1538" w:type="dxa"/>
          </w:tcPr>
          <w:p w14:paraId="3826B642"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1a-IV-1:探索自我與家庭發展的過程，覺察並分析影響個人成長因素及調適方法。</w:t>
            </w:r>
          </w:p>
        </w:tc>
        <w:tc>
          <w:tcPr>
            <w:tcW w:w="1559" w:type="dxa"/>
          </w:tcPr>
          <w:p w14:paraId="402AD96B"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家Db-IV-1:家庭組成及文化多元性對自我發展的影響，以及少子女化、高齡化與家庭結構變遷的關聯。</w:t>
            </w:r>
          </w:p>
          <w:p w14:paraId="46E3B6BC"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輔Ac-IV-1:生命歷程、生命</w:t>
            </w:r>
            <w:r w:rsidRPr="00A478EC">
              <w:rPr>
                <w:rFonts w:ascii="標楷體" w:eastAsia="標楷體" w:hAnsi="標楷體" w:hint="eastAsia"/>
                <w:sz w:val="20"/>
                <w:szCs w:val="20"/>
              </w:rPr>
              <w:lastRenderedPageBreak/>
              <w:t>意義與價值的探索。</w:t>
            </w:r>
          </w:p>
        </w:tc>
        <w:tc>
          <w:tcPr>
            <w:tcW w:w="3686" w:type="dxa"/>
          </w:tcPr>
          <w:p w14:paraId="28E63479"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lastRenderedPageBreak/>
              <w:t>第三主題我們這一家</w:t>
            </w:r>
          </w:p>
          <w:p w14:paraId="2277C832"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第2單元家的足跡</w:t>
            </w:r>
          </w:p>
          <w:p w14:paraId="6847EF84"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1.透過「家庭生命週期」文章閱讀及家庭生活圖片的解析，了解家庭發展中的變化及對個人的影響。</w:t>
            </w:r>
          </w:p>
          <w:p w14:paraId="2ABC947D"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2.藉由家庭年夜飯圖片的比對，探究社會變遷下家庭的改變及影響家庭發展的因素。</w:t>
            </w:r>
          </w:p>
          <w:p w14:paraId="1F994AB7"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3.透過省思、未來想像，描繪出現今家庭與未來家庭生活樣貌圖像。</w:t>
            </w:r>
          </w:p>
          <w:p w14:paraId="56D41703" w14:textId="77777777" w:rsidR="0022223D" w:rsidRPr="00A478EC" w:rsidRDefault="0022223D" w:rsidP="006E59E7">
            <w:pPr>
              <w:jc w:val="both"/>
              <w:rPr>
                <w:rFonts w:ascii="標楷體" w:eastAsia="標楷體" w:hAnsi="標楷體" w:cs="標楷體"/>
                <w:color w:val="FF0000"/>
                <w:sz w:val="20"/>
                <w:szCs w:val="20"/>
              </w:rPr>
            </w:pPr>
            <w:r w:rsidRPr="00A478EC">
              <w:rPr>
                <w:rFonts w:ascii="標楷體" w:eastAsia="標楷體" w:hAnsi="標楷體" w:hint="eastAsia"/>
                <w:sz w:val="20"/>
                <w:szCs w:val="20"/>
              </w:rPr>
              <w:lastRenderedPageBreak/>
              <w:t>4.了解未來家庭生活可能的樣貌後，評估現在自己的家庭生活狀態，計畫並評估「愛家行動計畫」。</w:t>
            </w:r>
          </w:p>
        </w:tc>
        <w:tc>
          <w:tcPr>
            <w:tcW w:w="567" w:type="dxa"/>
          </w:tcPr>
          <w:p w14:paraId="2183A156"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lastRenderedPageBreak/>
              <w:t>3</w:t>
            </w:r>
          </w:p>
        </w:tc>
        <w:tc>
          <w:tcPr>
            <w:tcW w:w="992" w:type="dxa"/>
          </w:tcPr>
          <w:p w14:paraId="51D13283"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1.彩色鉛筆、彩色筆、雜誌等美術用具</w:t>
            </w:r>
          </w:p>
        </w:tc>
        <w:tc>
          <w:tcPr>
            <w:tcW w:w="1490" w:type="dxa"/>
          </w:tcPr>
          <w:p w14:paraId="618BB65C"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1.口語評量</w:t>
            </w:r>
          </w:p>
          <w:p w14:paraId="47DFE168"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2.實作評量</w:t>
            </w:r>
          </w:p>
          <w:p w14:paraId="72D72187"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3.高層次紙筆評量</w:t>
            </w:r>
          </w:p>
        </w:tc>
        <w:tc>
          <w:tcPr>
            <w:tcW w:w="1430" w:type="dxa"/>
          </w:tcPr>
          <w:p w14:paraId="422E3493" w14:textId="77777777" w:rsidR="0022223D" w:rsidRPr="00A478EC" w:rsidRDefault="0022223D" w:rsidP="006E59E7">
            <w:pPr>
              <w:pStyle w:val="Default"/>
              <w:topLinePunct/>
              <w:snapToGrid w:val="0"/>
              <w:jc w:val="both"/>
              <w:rPr>
                <w:rFonts w:hAnsi="標楷體"/>
                <w:color w:val="auto"/>
                <w:kern w:val="2"/>
                <w:sz w:val="20"/>
                <w:szCs w:val="20"/>
              </w:rPr>
            </w:pPr>
            <w:r w:rsidRPr="00A478EC">
              <w:rPr>
                <w:rFonts w:hAnsi="標楷體" w:hint="eastAsia"/>
                <w:color w:val="auto"/>
                <w:kern w:val="2"/>
                <w:sz w:val="20"/>
                <w:szCs w:val="20"/>
              </w:rPr>
              <w:t>【家庭教育】</w:t>
            </w:r>
          </w:p>
          <w:p w14:paraId="01A3C10D" w14:textId="77777777" w:rsidR="0022223D" w:rsidRPr="00A478EC" w:rsidRDefault="0022223D" w:rsidP="006E59E7">
            <w:pPr>
              <w:pStyle w:val="Default"/>
              <w:topLinePunct/>
              <w:snapToGrid w:val="0"/>
              <w:jc w:val="both"/>
              <w:rPr>
                <w:rFonts w:hAnsi="標楷體"/>
                <w:color w:val="auto"/>
                <w:kern w:val="2"/>
                <w:sz w:val="20"/>
                <w:szCs w:val="20"/>
              </w:rPr>
            </w:pPr>
            <w:r w:rsidRPr="00A478EC">
              <w:rPr>
                <w:rFonts w:hAnsi="標楷體" w:hint="eastAsia"/>
                <w:color w:val="auto"/>
                <w:kern w:val="2"/>
                <w:sz w:val="20"/>
                <w:szCs w:val="20"/>
              </w:rPr>
              <w:t>家J1:分析家庭的發展歷程。</w:t>
            </w:r>
          </w:p>
          <w:p w14:paraId="0231B471" w14:textId="77777777" w:rsidR="0022223D" w:rsidRPr="00A478EC" w:rsidRDefault="0022223D" w:rsidP="006E59E7">
            <w:pPr>
              <w:pStyle w:val="Default"/>
              <w:topLinePunct/>
              <w:autoSpaceDE/>
              <w:autoSpaceDN/>
              <w:snapToGrid w:val="0"/>
              <w:jc w:val="both"/>
              <w:rPr>
                <w:rFonts w:hAnsi="標楷體"/>
                <w:color w:val="auto"/>
                <w:kern w:val="2"/>
                <w:sz w:val="20"/>
                <w:szCs w:val="20"/>
              </w:rPr>
            </w:pPr>
            <w:r w:rsidRPr="00A478EC">
              <w:rPr>
                <w:rFonts w:hAnsi="標楷體" w:hint="eastAsia"/>
                <w:color w:val="auto"/>
                <w:kern w:val="2"/>
                <w:sz w:val="20"/>
                <w:szCs w:val="20"/>
              </w:rPr>
              <w:t>家J2:探討社會與自然環境對個人及家庭的影響。</w:t>
            </w:r>
          </w:p>
        </w:tc>
        <w:tc>
          <w:tcPr>
            <w:tcW w:w="1830" w:type="dxa"/>
          </w:tcPr>
          <w:p w14:paraId="47E406AD" w14:textId="77777777" w:rsidR="0022223D" w:rsidRPr="00A478EC" w:rsidRDefault="0022223D" w:rsidP="006E59E7">
            <w:pPr>
              <w:spacing w:after="180"/>
              <w:rPr>
                <w:rFonts w:ascii="標楷體" w:eastAsia="標楷體" w:hAnsi="標楷體"/>
                <w:color w:val="0070C0"/>
                <w:sz w:val="20"/>
                <w:szCs w:val="20"/>
              </w:rPr>
            </w:pPr>
          </w:p>
        </w:tc>
      </w:tr>
      <w:tr w:rsidR="0022223D" w:rsidRPr="00A478EC" w14:paraId="7433F13A" w14:textId="77777777" w:rsidTr="0022223D">
        <w:trPr>
          <w:trHeight w:val="761"/>
        </w:trPr>
        <w:tc>
          <w:tcPr>
            <w:tcW w:w="772" w:type="dxa"/>
            <w:vAlign w:val="center"/>
          </w:tcPr>
          <w:p w14:paraId="00AE50D7"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第</w:t>
            </w:r>
          </w:p>
          <w:p w14:paraId="3A5FEA80"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10</w:t>
            </w:r>
          </w:p>
          <w:p w14:paraId="0CB3F24B"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週</w:t>
            </w:r>
          </w:p>
        </w:tc>
        <w:tc>
          <w:tcPr>
            <w:tcW w:w="775" w:type="dxa"/>
          </w:tcPr>
          <w:p w14:paraId="6E62D241"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napToGrid w:val="0"/>
                <w:sz w:val="20"/>
                <w:szCs w:val="20"/>
              </w:rPr>
              <w:t>B3:藝術涵養與美感素養</w:t>
            </w:r>
          </w:p>
        </w:tc>
        <w:tc>
          <w:tcPr>
            <w:tcW w:w="1538" w:type="dxa"/>
          </w:tcPr>
          <w:p w14:paraId="6028EB7E"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2c-IV-2:有效蒐集、分析及開發各項資源，做出合宜的決定與運用。</w:t>
            </w:r>
          </w:p>
        </w:tc>
        <w:tc>
          <w:tcPr>
            <w:tcW w:w="1559" w:type="dxa"/>
          </w:tcPr>
          <w:p w14:paraId="1CDF1F8F"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家Aa-IV-2:青少年飲食的消費決策與行為。</w:t>
            </w:r>
          </w:p>
          <w:p w14:paraId="36CA822C"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輔Bb-IV-2:學習資源探索與資訊整合運用。</w:t>
            </w:r>
          </w:p>
        </w:tc>
        <w:tc>
          <w:tcPr>
            <w:tcW w:w="3686" w:type="dxa"/>
          </w:tcPr>
          <w:p w14:paraId="11F0A7EE"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第四主題飲食新風貌</w:t>
            </w:r>
          </w:p>
          <w:p w14:paraId="5867160C"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第1單元健康美食選</w:t>
            </w:r>
          </w:p>
          <w:p w14:paraId="05C5BA3B"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1.能分享自己觀察亮宇飲食之不妥處，並提出修正建議。</w:t>
            </w:r>
          </w:p>
          <w:p w14:paraId="0D86242E"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2.能分享自己在活動中學習到的健康飲食概念。</w:t>
            </w:r>
          </w:p>
          <w:p w14:paraId="6E26BBC5"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3.依據亮宇的飲食日記，完成「飲食習慣檢核表」之討論。</w:t>
            </w:r>
          </w:p>
          <w:p w14:paraId="5EFE6435"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4.完成亮宇整理的祕笈之補充內容。</w:t>
            </w:r>
          </w:p>
          <w:p w14:paraId="605737F8"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5.完成個人飲食雷達圖及飲食習慣覺察。</w:t>
            </w:r>
          </w:p>
          <w:p w14:paraId="0D0B0275" w14:textId="77777777" w:rsidR="0022223D" w:rsidRPr="00A478EC" w:rsidRDefault="0022223D" w:rsidP="006E59E7">
            <w:pPr>
              <w:jc w:val="both"/>
              <w:rPr>
                <w:rFonts w:ascii="標楷體" w:eastAsia="標楷體" w:hAnsi="標楷體" w:cs="標楷體"/>
                <w:color w:val="FF0000"/>
                <w:sz w:val="20"/>
                <w:szCs w:val="20"/>
              </w:rPr>
            </w:pPr>
            <w:r w:rsidRPr="00A478EC">
              <w:rPr>
                <w:rFonts w:ascii="標楷體" w:eastAsia="標楷體" w:hAnsi="標楷體" w:hint="eastAsia"/>
                <w:sz w:val="20"/>
                <w:szCs w:val="20"/>
              </w:rPr>
              <w:t>6.能分析自己的飲食習慣，並依此完成健康飲食消費計畫書之擬定。</w:t>
            </w:r>
          </w:p>
        </w:tc>
        <w:tc>
          <w:tcPr>
            <w:tcW w:w="567" w:type="dxa"/>
          </w:tcPr>
          <w:p w14:paraId="7A6A026A"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w:t>
            </w:r>
          </w:p>
        </w:tc>
        <w:tc>
          <w:tcPr>
            <w:tcW w:w="992" w:type="dxa"/>
          </w:tcPr>
          <w:p w14:paraId="4FEB9A63"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1.「我的餐盤～健康飲食原則」大海報或教學簡報</w:t>
            </w:r>
          </w:p>
          <w:p w14:paraId="1C8EA7CD"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2.「飲食生活雷達圖」三個面向「健康飲食概念」、「外食消費選擇概念」及「健康生活型態概念」題目</w:t>
            </w:r>
          </w:p>
        </w:tc>
        <w:tc>
          <w:tcPr>
            <w:tcW w:w="1490" w:type="dxa"/>
          </w:tcPr>
          <w:p w14:paraId="27C8232A"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1.口語評量</w:t>
            </w:r>
          </w:p>
          <w:p w14:paraId="43F9C4DF"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2.高層次紙筆評量</w:t>
            </w:r>
          </w:p>
        </w:tc>
        <w:tc>
          <w:tcPr>
            <w:tcW w:w="1430" w:type="dxa"/>
          </w:tcPr>
          <w:p w14:paraId="600264D8" w14:textId="77777777" w:rsidR="0022223D" w:rsidRPr="00A478EC" w:rsidRDefault="0022223D" w:rsidP="006E59E7">
            <w:pPr>
              <w:pStyle w:val="Default"/>
              <w:topLinePunct/>
              <w:autoSpaceDE/>
              <w:autoSpaceDN/>
              <w:snapToGrid w:val="0"/>
              <w:jc w:val="both"/>
              <w:rPr>
                <w:rFonts w:hAnsi="標楷體"/>
                <w:color w:val="auto"/>
                <w:kern w:val="2"/>
                <w:sz w:val="20"/>
                <w:szCs w:val="20"/>
              </w:rPr>
            </w:pPr>
          </w:p>
        </w:tc>
        <w:tc>
          <w:tcPr>
            <w:tcW w:w="1830" w:type="dxa"/>
          </w:tcPr>
          <w:p w14:paraId="56E39765" w14:textId="77777777" w:rsidR="0022223D" w:rsidRPr="00A478EC" w:rsidRDefault="0022223D" w:rsidP="006E59E7">
            <w:pPr>
              <w:spacing w:after="180"/>
              <w:rPr>
                <w:rFonts w:ascii="標楷體" w:eastAsia="標楷體" w:hAnsi="標楷體"/>
                <w:color w:val="0070C0"/>
                <w:sz w:val="20"/>
                <w:szCs w:val="20"/>
              </w:rPr>
            </w:pPr>
          </w:p>
        </w:tc>
      </w:tr>
      <w:tr w:rsidR="0022223D" w:rsidRPr="00A478EC" w14:paraId="1F15AA88" w14:textId="77777777" w:rsidTr="0022223D">
        <w:trPr>
          <w:trHeight w:val="761"/>
        </w:trPr>
        <w:tc>
          <w:tcPr>
            <w:tcW w:w="772" w:type="dxa"/>
            <w:vAlign w:val="center"/>
          </w:tcPr>
          <w:p w14:paraId="07BA41B9"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第</w:t>
            </w:r>
          </w:p>
          <w:p w14:paraId="0F780F3B"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11</w:t>
            </w:r>
          </w:p>
          <w:p w14:paraId="0BED06AE"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週</w:t>
            </w:r>
          </w:p>
        </w:tc>
        <w:tc>
          <w:tcPr>
            <w:tcW w:w="775" w:type="dxa"/>
          </w:tcPr>
          <w:p w14:paraId="1F25F630"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napToGrid w:val="0"/>
                <w:sz w:val="20"/>
                <w:szCs w:val="20"/>
              </w:rPr>
              <w:t>B3:藝術涵養與美感素養</w:t>
            </w:r>
          </w:p>
        </w:tc>
        <w:tc>
          <w:tcPr>
            <w:tcW w:w="1538" w:type="dxa"/>
          </w:tcPr>
          <w:p w14:paraId="0E625307"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2d-IV-2:欣賞多元的生活文化，運用美學於日常生活中，展現美感。</w:t>
            </w:r>
          </w:p>
        </w:tc>
        <w:tc>
          <w:tcPr>
            <w:tcW w:w="1559" w:type="dxa"/>
          </w:tcPr>
          <w:p w14:paraId="6D17E0DF"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家Aa-IV-1:個人與家庭飲食行為之影響因素與青少年合宜的飲食行為。</w:t>
            </w:r>
          </w:p>
          <w:p w14:paraId="481AC718"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家Ab-IV-2:飲食的製備與創意運用。</w:t>
            </w:r>
          </w:p>
          <w:p w14:paraId="4654B5C4"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童Cc-IV-2:戶外休閒活動知能的整合與運</w:t>
            </w:r>
            <w:r w:rsidRPr="00A478EC">
              <w:rPr>
                <w:rFonts w:ascii="標楷體" w:eastAsia="標楷體" w:hAnsi="標楷體" w:hint="eastAsia"/>
                <w:sz w:val="20"/>
                <w:szCs w:val="20"/>
              </w:rPr>
              <w:lastRenderedPageBreak/>
              <w:t>用。</w:t>
            </w:r>
          </w:p>
          <w:p w14:paraId="3ACDF612"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童Db-IV-3:友善環境的樂活旅行與遊憩活動。</w:t>
            </w:r>
          </w:p>
        </w:tc>
        <w:tc>
          <w:tcPr>
            <w:tcW w:w="3686" w:type="dxa"/>
          </w:tcPr>
          <w:p w14:paraId="0A65F087"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lastRenderedPageBreak/>
              <w:t>第四主題飲食新風貌</w:t>
            </w:r>
          </w:p>
          <w:p w14:paraId="03C9124F"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第2單元共享野餐趣</w:t>
            </w:r>
          </w:p>
          <w:p w14:paraId="53D01B11"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1.能觀察並說出不同的飲食文化樣貌。</w:t>
            </w:r>
          </w:p>
          <w:p w14:paraId="71AB481E"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2.能覺察並分享飲食文化與家庭飲食的相關性。</w:t>
            </w:r>
          </w:p>
          <w:p w14:paraId="52FAAB25"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3.能想像並記錄未來10年後的餐桌特色。</w:t>
            </w:r>
          </w:p>
          <w:p w14:paraId="75849B35"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4.能分析並將野餐元素融入計畫中，完成籌畫野餐計畫初稿。</w:t>
            </w:r>
          </w:p>
          <w:p w14:paraId="7B432840" w14:textId="77777777" w:rsidR="0022223D" w:rsidRPr="00A478EC" w:rsidRDefault="0022223D" w:rsidP="006E59E7">
            <w:pPr>
              <w:jc w:val="both"/>
              <w:rPr>
                <w:rFonts w:ascii="標楷體" w:eastAsia="標楷體" w:hAnsi="標楷體" w:cs="標楷體"/>
                <w:color w:val="FF0000"/>
                <w:sz w:val="20"/>
                <w:szCs w:val="20"/>
              </w:rPr>
            </w:pPr>
            <w:r w:rsidRPr="00A478EC">
              <w:rPr>
                <w:rFonts w:ascii="標楷體" w:eastAsia="標楷體" w:hAnsi="標楷體" w:hint="eastAsia"/>
                <w:sz w:val="20"/>
                <w:szCs w:val="20"/>
              </w:rPr>
              <w:t>5.檢核並分享小隊的規畫與「軒軒野餐紀實」內容之差異。</w:t>
            </w:r>
          </w:p>
        </w:tc>
        <w:tc>
          <w:tcPr>
            <w:tcW w:w="567" w:type="dxa"/>
          </w:tcPr>
          <w:p w14:paraId="5A6C23F2"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w:t>
            </w:r>
          </w:p>
        </w:tc>
        <w:tc>
          <w:tcPr>
            <w:tcW w:w="992" w:type="dxa"/>
          </w:tcPr>
          <w:p w14:paraId="01ABEF22"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1.飲食文化相關照片</w:t>
            </w:r>
          </w:p>
          <w:p w14:paraId="3C019443"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2.世界各國野餐風情照片</w:t>
            </w:r>
          </w:p>
          <w:p w14:paraId="23A1AEED"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3.野餐食譜</w:t>
            </w:r>
          </w:p>
        </w:tc>
        <w:tc>
          <w:tcPr>
            <w:tcW w:w="1490" w:type="dxa"/>
          </w:tcPr>
          <w:p w14:paraId="0CC089C0"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1.口語評量</w:t>
            </w:r>
          </w:p>
          <w:p w14:paraId="51714172"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2.實作評量</w:t>
            </w:r>
          </w:p>
          <w:p w14:paraId="00E8A32F"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3.高層次紙筆評量</w:t>
            </w:r>
          </w:p>
        </w:tc>
        <w:tc>
          <w:tcPr>
            <w:tcW w:w="1430" w:type="dxa"/>
            <w:vAlign w:val="center"/>
          </w:tcPr>
          <w:p w14:paraId="77C903B5" w14:textId="77777777" w:rsidR="0022223D" w:rsidRPr="00A478EC" w:rsidRDefault="0022223D" w:rsidP="006E59E7">
            <w:pPr>
              <w:autoSpaceDE w:val="0"/>
              <w:autoSpaceDN w:val="0"/>
              <w:adjustRightInd w:val="0"/>
              <w:rPr>
                <w:rFonts w:ascii="標楷體" w:eastAsia="標楷體" w:hAnsi="標楷體" w:cs="DFKaiShu-SB-Estd-BF"/>
                <w:color w:val="FF0000"/>
                <w:sz w:val="20"/>
                <w:szCs w:val="20"/>
              </w:rPr>
            </w:pPr>
          </w:p>
        </w:tc>
        <w:tc>
          <w:tcPr>
            <w:tcW w:w="1830" w:type="dxa"/>
          </w:tcPr>
          <w:p w14:paraId="75A03B73" w14:textId="77777777" w:rsidR="0022223D" w:rsidRPr="00A478EC" w:rsidRDefault="0022223D" w:rsidP="006E59E7">
            <w:pPr>
              <w:spacing w:after="180"/>
              <w:rPr>
                <w:rFonts w:ascii="標楷體" w:eastAsia="標楷體" w:hAnsi="標楷體"/>
                <w:color w:val="0070C0"/>
                <w:sz w:val="20"/>
                <w:szCs w:val="20"/>
              </w:rPr>
            </w:pPr>
          </w:p>
        </w:tc>
      </w:tr>
      <w:tr w:rsidR="0022223D" w:rsidRPr="00A478EC" w14:paraId="626D3392" w14:textId="77777777" w:rsidTr="0022223D">
        <w:trPr>
          <w:trHeight w:val="761"/>
        </w:trPr>
        <w:tc>
          <w:tcPr>
            <w:tcW w:w="772" w:type="dxa"/>
            <w:vAlign w:val="center"/>
          </w:tcPr>
          <w:p w14:paraId="1D3BF1B5"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第</w:t>
            </w:r>
          </w:p>
          <w:p w14:paraId="1FB47F7A"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12</w:t>
            </w:r>
          </w:p>
          <w:p w14:paraId="6A8B332D"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週</w:t>
            </w:r>
          </w:p>
        </w:tc>
        <w:tc>
          <w:tcPr>
            <w:tcW w:w="775" w:type="dxa"/>
          </w:tcPr>
          <w:p w14:paraId="7937269A"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napToGrid w:val="0"/>
                <w:sz w:val="20"/>
                <w:szCs w:val="20"/>
              </w:rPr>
              <w:t>B3:藝術涵養與美感素養</w:t>
            </w:r>
          </w:p>
        </w:tc>
        <w:tc>
          <w:tcPr>
            <w:tcW w:w="1538" w:type="dxa"/>
          </w:tcPr>
          <w:p w14:paraId="53D0D94E"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2d-IV-2:欣賞多元的生活文化，運用美學於日常生活中，展現美感。</w:t>
            </w:r>
          </w:p>
        </w:tc>
        <w:tc>
          <w:tcPr>
            <w:tcW w:w="1559" w:type="dxa"/>
          </w:tcPr>
          <w:p w14:paraId="0E2D6CD1"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家Aa-IV-1:個人與家庭飲食行為之影響因素與青少年合宜的飲食行為。</w:t>
            </w:r>
          </w:p>
          <w:p w14:paraId="7FB43B7B"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家Ab-IV-2:飲食的製備與創意運用。</w:t>
            </w:r>
          </w:p>
          <w:p w14:paraId="405AC84F"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童Cc-IV-2:戶外休閒活動知能的整合與運用。</w:t>
            </w:r>
          </w:p>
          <w:p w14:paraId="75C34474"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童Db-IV-3:友善環境的樂活旅行與遊憩活動。</w:t>
            </w:r>
          </w:p>
        </w:tc>
        <w:tc>
          <w:tcPr>
            <w:tcW w:w="3686" w:type="dxa"/>
          </w:tcPr>
          <w:p w14:paraId="5F261A76"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第四主題飲食新風貌</w:t>
            </w:r>
          </w:p>
          <w:p w14:paraId="53D218AD"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第2單元共享野餐趣</w:t>
            </w:r>
          </w:p>
          <w:p w14:paraId="3E098FB2"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1.能探究各類刀工技能，並選擇適用的刀工。</w:t>
            </w:r>
          </w:p>
          <w:p w14:paraId="0FDA7A41"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2.依據食譜需求，完成刀工實習任務且不浪費食材。</w:t>
            </w:r>
          </w:p>
          <w:p w14:paraId="4B90DA3E" w14:textId="77777777" w:rsidR="0022223D" w:rsidRPr="00A478EC" w:rsidRDefault="0022223D" w:rsidP="006E59E7">
            <w:pPr>
              <w:jc w:val="both"/>
              <w:rPr>
                <w:rFonts w:ascii="標楷體" w:eastAsia="標楷體" w:hAnsi="標楷體" w:cs="標楷體"/>
                <w:color w:val="FF0000"/>
                <w:sz w:val="20"/>
                <w:szCs w:val="20"/>
              </w:rPr>
            </w:pPr>
            <w:r w:rsidRPr="00A478EC">
              <w:rPr>
                <w:rFonts w:ascii="標楷體" w:eastAsia="標楷體" w:hAnsi="標楷體" w:hint="eastAsia"/>
                <w:sz w:val="20"/>
                <w:szCs w:val="20"/>
              </w:rPr>
              <w:t>3.能整合所學並依活動主題需求，完成小隊野餐規畫表。</w:t>
            </w:r>
          </w:p>
        </w:tc>
        <w:tc>
          <w:tcPr>
            <w:tcW w:w="567" w:type="dxa"/>
          </w:tcPr>
          <w:p w14:paraId="0F115312"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w:t>
            </w:r>
          </w:p>
        </w:tc>
        <w:tc>
          <w:tcPr>
            <w:tcW w:w="992" w:type="dxa"/>
          </w:tcPr>
          <w:p w14:paraId="26AC8526"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1.飲食文化相關照片</w:t>
            </w:r>
          </w:p>
          <w:p w14:paraId="437CD1B4"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2.世界各國野餐風情照片</w:t>
            </w:r>
          </w:p>
          <w:p w14:paraId="2685CA7F"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3.野餐食譜</w:t>
            </w:r>
          </w:p>
        </w:tc>
        <w:tc>
          <w:tcPr>
            <w:tcW w:w="1490" w:type="dxa"/>
          </w:tcPr>
          <w:p w14:paraId="75B63763"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1.口語評量</w:t>
            </w:r>
          </w:p>
          <w:p w14:paraId="6A77B537"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2.實作評量</w:t>
            </w:r>
          </w:p>
          <w:p w14:paraId="0D7000AF"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3.高層次紙筆評量</w:t>
            </w:r>
          </w:p>
        </w:tc>
        <w:tc>
          <w:tcPr>
            <w:tcW w:w="1430" w:type="dxa"/>
            <w:vAlign w:val="center"/>
          </w:tcPr>
          <w:p w14:paraId="1CD6FD29" w14:textId="77777777" w:rsidR="0022223D" w:rsidRPr="00A478EC" w:rsidRDefault="0022223D" w:rsidP="006E59E7">
            <w:pPr>
              <w:autoSpaceDE w:val="0"/>
              <w:autoSpaceDN w:val="0"/>
              <w:adjustRightInd w:val="0"/>
              <w:rPr>
                <w:rFonts w:ascii="標楷體" w:eastAsia="標楷體" w:hAnsi="標楷體" w:cs="DFKaiShu-SB-Estd-BF"/>
                <w:color w:val="FF0000"/>
                <w:sz w:val="20"/>
                <w:szCs w:val="20"/>
              </w:rPr>
            </w:pPr>
          </w:p>
        </w:tc>
        <w:tc>
          <w:tcPr>
            <w:tcW w:w="1830" w:type="dxa"/>
          </w:tcPr>
          <w:p w14:paraId="7EBAE196" w14:textId="77777777" w:rsidR="0022223D" w:rsidRPr="00A478EC" w:rsidRDefault="0022223D" w:rsidP="006E59E7">
            <w:pPr>
              <w:spacing w:after="180"/>
              <w:rPr>
                <w:rFonts w:ascii="標楷體" w:eastAsia="標楷體" w:hAnsi="標楷體"/>
                <w:color w:val="0070C0"/>
                <w:sz w:val="20"/>
                <w:szCs w:val="20"/>
              </w:rPr>
            </w:pPr>
          </w:p>
        </w:tc>
      </w:tr>
      <w:tr w:rsidR="0022223D" w:rsidRPr="00A478EC" w14:paraId="1BF9EAC7" w14:textId="77777777" w:rsidTr="0022223D">
        <w:trPr>
          <w:trHeight w:val="761"/>
        </w:trPr>
        <w:tc>
          <w:tcPr>
            <w:tcW w:w="772" w:type="dxa"/>
            <w:vAlign w:val="center"/>
          </w:tcPr>
          <w:p w14:paraId="12606074"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第</w:t>
            </w:r>
          </w:p>
          <w:p w14:paraId="1660F1A6"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13</w:t>
            </w:r>
          </w:p>
          <w:p w14:paraId="202326ED"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週</w:t>
            </w:r>
          </w:p>
        </w:tc>
        <w:tc>
          <w:tcPr>
            <w:tcW w:w="775" w:type="dxa"/>
          </w:tcPr>
          <w:p w14:paraId="7F991FB8"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napToGrid w:val="0"/>
                <w:sz w:val="20"/>
                <w:szCs w:val="20"/>
              </w:rPr>
              <w:t>B3:藝術涵養與美感素養</w:t>
            </w:r>
          </w:p>
        </w:tc>
        <w:tc>
          <w:tcPr>
            <w:tcW w:w="1538" w:type="dxa"/>
          </w:tcPr>
          <w:p w14:paraId="3062DCF1"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2d-IV-2:欣賞多元的生活文化，運用美學於日常生活中，展現美感。</w:t>
            </w:r>
          </w:p>
        </w:tc>
        <w:tc>
          <w:tcPr>
            <w:tcW w:w="1559" w:type="dxa"/>
          </w:tcPr>
          <w:p w14:paraId="5BC2D035"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家Aa-IV-1:個人與家庭飲食行為之影響因素與青少年合宜的飲食行為。</w:t>
            </w:r>
          </w:p>
          <w:p w14:paraId="5BBA661B"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家Ab-IV-2:飲食的製備與創意運用。</w:t>
            </w:r>
          </w:p>
          <w:p w14:paraId="18EC0662"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童Cc-IV-2:戶外休閒活動知能的整合與運用。</w:t>
            </w:r>
          </w:p>
          <w:p w14:paraId="31BD98A5"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童Db-IV-3:友善環境的樂活旅行與遊憩活動。</w:t>
            </w:r>
          </w:p>
        </w:tc>
        <w:tc>
          <w:tcPr>
            <w:tcW w:w="3686" w:type="dxa"/>
          </w:tcPr>
          <w:p w14:paraId="5195D0E0"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第四主題飲食新風貌</w:t>
            </w:r>
          </w:p>
          <w:p w14:paraId="7B7B0088"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第2單元共享野餐趣</w:t>
            </w:r>
          </w:p>
          <w:p w14:paraId="38D05579"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1.能依照計畫準備活動所需食材與工具，並完成準備事項檢核工作。</w:t>
            </w:r>
          </w:p>
          <w:p w14:paraId="2B6BC45F"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2.能確實執行所擬定的野餐計畫。</w:t>
            </w:r>
          </w:p>
          <w:p w14:paraId="605939F1" w14:textId="77777777" w:rsidR="0022223D" w:rsidRPr="00A478EC" w:rsidRDefault="0022223D" w:rsidP="006E59E7">
            <w:pPr>
              <w:jc w:val="both"/>
              <w:rPr>
                <w:rFonts w:ascii="標楷體" w:eastAsia="標楷體" w:hAnsi="標楷體" w:cs="標楷體"/>
                <w:color w:val="FF0000"/>
                <w:sz w:val="20"/>
                <w:szCs w:val="20"/>
              </w:rPr>
            </w:pPr>
            <w:r w:rsidRPr="00A478EC">
              <w:rPr>
                <w:rFonts w:ascii="標楷體" w:eastAsia="標楷體" w:hAnsi="標楷體" w:hint="eastAsia"/>
                <w:sz w:val="20"/>
                <w:szCs w:val="20"/>
              </w:rPr>
              <w:t>3.能將反思執行成果，並於生活中實踐。</w:t>
            </w:r>
          </w:p>
        </w:tc>
        <w:tc>
          <w:tcPr>
            <w:tcW w:w="567" w:type="dxa"/>
          </w:tcPr>
          <w:p w14:paraId="5A10ACB0"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w:t>
            </w:r>
          </w:p>
        </w:tc>
        <w:tc>
          <w:tcPr>
            <w:tcW w:w="992" w:type="dxa"/>
          </w:tcPr>
          <w:p w14:paraId="4CBDC97B"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1.飲食文化相關照片</w:t>
            </w:r>
          </w:p>
          <w:p w14:paraId="27E762F4"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2.世界各國野餐風情照片</w:t>
            </w:r>
          </w:p>
          <w:p w14:paraId="72CBFA5D"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3.野餐食譜</w:t>
            </w:r>
          </w:p>
        </w:tc>
        <w:tc>
          <w:tcPr>
            <w:tcW w:w="1490" w:type="dxa"/>
          </w:tcPr>
          <w:p w14:paraId="1650A5D1"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1.口語評量</w:t>
            </w:r>
          </w:p>
          <w:p w14:paraId="2EF60949"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2.實作評量</w:t>
            </w:r>
          </w:p>
          <w:p w14:paraId="2FCEFE80"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3.高層次紙筆評量</w:t>
            </w:r>
          </w:p>
        </w:tc>
        <w:tc>
          <w:tcPr>
            <w:tcW w:w="1430" w:type="dxa"/>
            <w:vAlign w:val="center"/>
          </w:tcPr>
          <w:p w14:paraId="33064B31" w14:textId="77777777" w:rsidR="0022223D" w:rsidRPr="00A478EC" w:rsidRDefault="0022223D" w:rsidP="006E59E7">
            <w:pPr>
              <w:autoSpaceDE w:val="0"/>
              <w:autoSpaceDN w:val="0"/>
              <w:adjustRightInd w:val="0"/>
              <w:rPr>
                <w:rFonts w:ascii="標楷體" w:eastAsia="標楷體" w:hAnsi="標楷體" w:cs="DFKaiShu-SB-Estd-BF"/>
                <w:color w:val="FF0000"/>
                <w:sz w:val="20"/>
                <w:szCs w:val="20"/>
              </w:rPr>
            </w:pPr>
          </w:p>
        </w:tc>
        <w:tc>
          <w:tcPr>
            <w:tcW w:w="1830" w:type="dxa"/>
          </w:tcPr>
          <w:p w14:paraId="137F76B6" w14:textId="77777777" w:rsidR="0022223D" w:rsidRPr="00A478EC" w:rsidRDefault="0022223D" w:rsidP="006E59E7">
            <w:pPr>
              <w:spacing w:after="180"/>
              <w:rPr>
                <w:rFonts w:ascii="標楷體" w:eastAsia="標楷體" w:hAnsi="標楷體"/>
                <w:color w:val="0070C0"/>
                <w:sz w:val="20"/>
                <w:szCs w:val="20"/>
              </w:rPr>
            </w:pPr>
          </w:p>
        </w:tc>
      </w:tr>
      <w:tr w:rsidR="0022223D" w:rsidRPr="00A478EC" w14:paraId="002EFD5F" w14:textId="77777777" w:rsidTr="0022223D">
        <w:trPr>
          <w:trHeight w:val="761"/>
        </w:trPr>
        <w:tc>
          <w:tcPr>
            <w:tcW w:w="772" w:type="dxa"/>
            <w:vAlign w:val="center"/>
          </w:tcPr>
          <w:p w14:paraId="5DB092C8"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lastRenderedPageBreak/>
              <w:t>第</w:t>
            </w:r>
          </w:p>
          <w:p w14:paraId="59FBEF3A"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14</w:t>
            </w:r>
          </w:p>
          <w:p w14:paraId="3115657A"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週</w:t>
            </w:r>
          </w:p>
        </w:tc>
        <w:tc>
          <w:tcPr>
            <w:tcW w:w="775" w:type="dxa"/>
          </w:tcPr>
          <w:p w14:paraId="1CE2D842"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napToGrid w:val="0"/>
                <w:sz w:val="20"/>
                <w:szCs w:val="20"/>
              </w:rPr>
              <w:t>B1:符號運用與溝通表達</w:t>
            </w:r>
          </w:p>
        </w:tc>
        <w:tc>
          <w:tcPr>
            <w:tcW w:w="1538" w:type="dxa"/>
          </w:tcPr>
          <w:p w14:paraId="458F14C6"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1a-IV-1:探索自我與家庭發展的過程，覺察並分析影響個人成長因素及調適方法。</w:t>
            </w:r>
          </w:p>
        </w:tc>
        <w:tc>
          <w:tcPr>
            <w:tcW w:w="1559" w:type="dxa"/>
          </w:tcPr>
          <w:p w14:paraId="1D1CBDA2"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輔Aa-IV-1:自我探索的方法、經驗與態度。</w:t>
            </w:r>
          </w:p>
          <w:p w14:paraId="72A3B130"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輔Ab-IV-1:青少年身心發展歷程與調適。</w:t>
            </w:r>
          </w:p>
        </w:tc>
        <w:tc>
          <w:tcPr>
            <w:tcW w:w="3686" w:type="dxa"/>
          </w:tcPr>
          <w:p w14:paraId="0CD16744"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第五主題愛的進行式</w:t>
            </w:r>
          </w:p>
          <w:p w14:paraId="587353AC"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第1單元愛的時光隧道</w:t>
            </w:r>
          </w:p>
          <w:p w14:paraId="5B5DE19F"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1.透過婚紗示意圖，能比較婚紗照的差異與愛情意涵，並分享看法。</w:t>
            </w:r>
          </w:p>
          <w:p w14:paraId="3BA57F6E"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2.藉由愛情卡篩選，釐清自己對愛情的憧憬條件，並能與他人比較後重新抉擇。</w:t>
            </w:r>
          </w:p>
          <w:p w14:paraId="571683AA"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3.能完成對父母／照顧者的訪問與「世代比一比」。</w:t>
            </w:r>
          </w:p>
          <w:p w14:paraId="15C5EF65" w14:textId="77777777" w:rsidR="0022223D" w:rsidRPr="00A478EC" w:rsidRDefault="0022223D" w:rsidP="006E59E7">
            <w:pPr>
              <w:jc w:val="both"/>
              <w:rPr>
                <w:rFonts w:ascii="標楷體" w:eastAsia="標楷體" w:hAnsi="標楷體" w:cs="標楷體"/>
                <w:color w:val="FF0000"/>
                <w:sz w:val="20"/>
                <w:szCs w:val="20"/>
              </w:rPr>
            </w:pPr>
            <w:r w:rsidRPr="00A478EC">
              <w:rPr>
                <w:rFonts w:ascii="標楷體" w:eastAsia="標楷體" w:hAnsi="標楷體" w:hint="eastAsia"/>
                <w:sz w:val="20"/>
                <w:szCs w:val="20"/>
              </w:rPr>
              <w:t>4.能分析世代戀愛觀差異下可能產生的衝突與調適方式，並完成「世代戀愛觀」表格。</w:t>
            </w:r>
          </w:p>
        </w:tc>
        <w:tc>
          <w:tcPr>
            <w:tcW w:w="567" w:type="dxa"/>
          </w:tcPr>
          <w:p w14:paraId="657DB8FA"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w:t>
            </w:r>
          </w:p>
        </w:tc>
        <w:tc>
          <w:tcPr>
            <w:tcW w:w="992" w:type="dxa"/>
          </w:tcPr>
          <w:p w14:paraId="232E2D02"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1.婚紗照</w:t>
            </w:r>
          </w:p>
          <w:p w14:paraId="3D816591"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2.圓點貼紙</w:t>
            </w:r>
          </w:p>
        </w:tc>
        <w:tc>
          <w:tcPr>
            <w:tcW w:w="1490" w:type="dxa"/>
          </w:tcPr>
          <w:p w14:paraId="28223C3A"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1.口語評量</w:t>
            </w:r>
          </w:p>
          <w:p w14:paraId="446D3AA9"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2.實作評量</w:t>
            </w:r>
          </w:p>
          <w:p w14:paraId="2D704B13"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3.高層次紙筆評量</w:t>
            </w:r>
          </w:p>
        </w:tc>
        <w:tc>
          <w:tcPr>
            <w:tcW w:w="1430" w:type="dxa"/>
          </w:tcPr>
          <w:p w14:paraId="47FCDE09" w14:textId="77777777" w:rsidR="0022223D" w:rsidRPr="00A478EC" w:rsidRDefault="0022223D" w:rsidP="006E59E7">
            <w:pPr>
              <w:pStyle w:val="Default"/>
              <w:topLinePunct/>
              <w:snapToGrid w:val="0"/>
              <w:jc w:val="both"/>
              <w:rPr>
                <w:rFonts w:hAnsi="標楷體"/>
                <w:color w:val="auto"/>
                <w:kern w:val="2"/>
                <w:sz w:val="20"/>
                <w:szCs w:val="20"/>
              </w:rPr>
            </w:pPr>
            <w:r w:rsidRPr="00A478EC">
              <w:rPr>
                <w:rFonts w:hAnsi="標楷體" w:hint="eastAsia"/>
                <w:color w:val="auto"/>
                <w:kern w:val="2"/>
                <w:sz w:val="20"/>
                <w:szCs w:val="20"/>
              </w:rPr>
              <w:t>【性別平等教育】</w:t>
            </w:r>
          </w:p>
          <w:p w14:paraId="4ADED9B5" w14:textId="77777777" w:rsidR="0022223D" w:rsidRPr="00A478EC" w:rsidRDefault="0022223D" w:rsidP="006E59E7">
            <w:pPr>
              <w:pStyle w:val="Default"/>
              <w:topLinePunct/>
              <w:snapToGrid w:val="0"/>
              <w:jc w:val="both"/>
              <w:rPr>
                <w:rFonts w:hAnsi="標楷體"/>
                <w:color w:val="auto"/>
                <w:kern w:val="2"/>
                <w:sz w:val="20"/>
                <w:szCs w:val="20"/>
              </w:rPr>
            </w:pPr>
            <w:r w:rsidRPr="00A478EC">
              <w:rPr>
                <w:rFonts w:hAnsi="標楷體" w:hint="eastAsia"/>
                <w:color w:val="auto"/>
                <w:kern w:val="2"/>
                <w:sz w:val="20"/>
                <w:szCs w:val="20"/>
              </w:rPr>
              <w:t>性J7:解析各種媒體所傳遞的性別迷思、偏見與歧視。</w:t>
            </w:r>
          </w:p>
          <w:p w14:paraId="6252D7CF" w14:textId="77777777" w:rsidR="0022223D" w:rsidRPr="00A478EC" w:rsidRDefault="0022223D" w:rsidP="006E59E7">
            <w:pPr>
              <w:pStyle w:val="Default"/>
              <w:topLinePunct/>
              <w:snapToGrid w:val="0"/>
              <w:jc w:val="both"/>
              <w:rPr>
                <w:rFonts w:hAnsi="標楷體"/>
                <w:color w:val="auto"/>
                <w:kern w:val="2"/>
                <w:sz w:val="20"/>
                <w:szCs w:val="20"/>
              </w:rPr>
            </w:pPr>
            <w:r w:rsidRPr="00A478EC">
              <w:rPr>
                <w:rFonts w:hAnsi="標楷體" w:hint="eastAsia"/>
                <w:color w:val="auto"/>
                <w:kern w:val="2"/>
                <w:sz w:val="20"/>
                <w:szCs w:val="20"/>
              </w:rPr>
              <w:t>性J13:了解多元家庭型態的性別意涵。</w:t>
            </w:r>
          </w:p>
          <w:p w14:paraId="1F2DFEFC" w14:textId="77777777" w:rsidR="0022223D" w:rsidRPr="00A478EC" w:rsidRDefault="0022223D" w:rsidP="006E59E7">
            <w:pPr>
              <w:pStyle w:val="Default"/>
              <w:topLinePunct/>
              <w:snapToGrid w:val="0"/>
              <w:jc w:val="both"/>
              <w:rPr>
                <w:rFonts w:hAnsi="標楷體"/>
                <w:color w:val="auto"/>
                <w:kern w:val="2"/>
                <w:sz w:val="20"/>
                <w:szCs w:val="20"/>
              </w:rPr>
            </w:pPr>
            <w:r w:rsidRPr="00A478EC">
              <w:rPr>
                <w:rFonts w:hAnsi="標楷體" w:hint="eastAsia"/>
                <w:color w:val="auto"/>
                <w:kern w:val="2"/>
                <w:sz w:val="20"/>
                <w:szCs w:val="20"/>
              </w:rPr>
              <w:t>【家庭教育】</w:t>
            </w:r>
          </w:p>
          <w:p w14:paraId="429BDAC5" w14:textId="77777777" w:rsidR="0022223D" w:rsidRPr="00A478EC" w:rsidRDefault="0022223D" w:rsidP="006E59E7">
            <w:pPr>
              <w:pStyle w:val="Default"/>
              <w:topLinePunct/>
              <w:snapToGrid w:val="0"/>
              <w:jc w:val="both"/>
              <w:rPr>
                <w:rFonts w:hAnsi="標楷體"/>
                <w:color w:val="auto"/>
                <w:kern w:val="2"/>
                <w:sz w:val="20"/>
                <w:szCs w:val="20"/>
              </w:rPr>
            </w:pPr>
            <w:r w:rsidRPr="00A478EC">
              <w:rPr>
                <w:rFonts w:hAnsi="標楷體" w:hint="eastAsia"/>
                <w:color w:val="auto"/>
                <w:kern w:val="2"/>
                <w:sz w:val="20"/>
                <w:szCs w:val="20"/>
              </w:rPr>
              <w:t>家J3:了解人際交往、親密關係的發展，以及溝通與衝突處理。</w:t>
            </w:r>
          </w:p>
          <w:p w14:paraId="70248D82" w14:textId="77777777" w:rsidR="0022223D" w:rsidRPr="00A478EC" w:rsidRDefault="0022223D" w:rsidP="006E59E7">
            <w:pPr>
              <w:pStyle w:val="Default"/>
              <w:topLinePunct/>
              <w:autoSpaceDE/>
              <w:autoSpaceDN/>
              <w:snapToGrid w:val="0"/>
              <w:jc w:val="both"/>
              <w:rPr>
                <w:rFonts w:hAnsi="標楷體"/>
                <w:color w:val="auto"/>
                <w:kern w:val="2"/>
                <w:sz w:val="20"/>
                <w:szCs w:val="20"/>
              </w:rPr>
            </w:pPr>
            <w:r w:rsidRPr="00A478EC">
              <w:rPr>
                <w:rFonts w:hAnsi="標楷體" w:hint="eastAsia"/>
                <w:color w:val="auto"/>
                <w:kern w:val="2"/>
                <w:sz w:val="20"/>
                <w:szCs w:val="20"/>
              </w:rPr>
              <w:t>家J4:探討約會、婚姻與家庭建立的歷程。</w:t>
            </w:r>
          </w:p>
        </w:tc>
        <w:tc>
          <w:tcPr>
            <w:tcW w:w="1830" w:type="dxa"/>
          </w:tcPr>
          <w:p w14:paraId="45559B2E" w14:textId="77777777" w:rsidR="0022223D" w:rsidRPr="00A478EC" w:rsidRDefault="0022223D" w:rsidP="006E59E7">
            <w:pPr>
              <w:spacing w:after="180"/>
              <w:rPr>
                <w:rFonts w:ascii="標楷體" w:eastAsia="標楷體" w:hAnsi="標楷體"/>
                <w:color w:val="0070C0"/>
                <w:sz w:val="20"/>
                <w:szCs w:val="20"/>
              </w:rPr>
            </w:pPr>
          </w:p>
        </w:tc>
      </w:tr>
      <w:tr w:rsidR="0022223D" w:rsidRPr="00A478EC" w14:paraId="040D5472" w14:textId="77777777" w:rsidTr="0022223D">
        <w:trPr>
          <w:trHeight w:val="761"/>
        </w:trPr>
        <w:tc>
          <w:tcPr>
            <w:tcW w:w="772" w:type="dxa"/>
            <w:vAlign w:val="center"/>
          </w:tcPr>
          <w:p w14:paraId="25BAC7D5"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第</w:t>
            </w:r>
          </w:p>
          <w:p w14:paraId="0990F134"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15</w:t>
            </w:r>
          </w:p>
          <w:p w14:paraId="188209F2"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週</w:t>
            </w:r>
          </w:p>
        </w:tc>
        <w:tc>
          <w:tcPr>
            <w:tcW w:w="775" w:type="dxa"/>
          </w:tcPr>
          <w:p w14:paraId="4FC44947"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napToGrid w:val="0"/>
                <w:sz w:val="20"/>
                <w:szCs w:val="20"/>
              </w:rPr>
              <w:t>B1:符號運用與溝通表達</w:t>
            </w:r>
          </w:p>
        </w:tc>
        <w:tc>
          <w:tcPr>
            <w:tcW w:w="1538" w:type="dxa"/>
          </w:tcPr>
          <w:p w14:paraId="383C03C2"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2a-IV-2:培養親密關係的表達與處理知能。</w:t>
            </w:r>
          </w:p>
          <w:p w14:paraId="7168F095"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3a-IV-1:覺察人為或自然環境的危險情境，評估並運用最佳處理策略，以保護自己或他人。</w:t>
            </w:r>
          </w:p>
        </w:tc>
        <w:tc>
          <w:tcPr>
            <w:tcW w:w="1559" w:type="dxa"/>
          </w:tcPr>
          <w:p w14:paraId="61E26C6D"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輔Dd-IV-2:合宜的性別互動與態度的培養。</w:t>
            </w:r>
          </w:p>
          <w:p w14:paraId="46668BCE"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家Db-IV-3:合宜的交友行為與態度，及親密關係的發展歷程。</w:t>
            </w:r>
          </w:p>
          <w:p w14:paraId="670E417D"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輔Db-IV-1:生活議題的問題解決、危機因應與克服困境的方法。</w:t>
            </w:r>
          </w:p>
        </w:tc>
        <w:tc>
          <w:tcPr>
            <w:tcW w:w="3686" w:type="dxa"/>
          </w:tcPr>
          <w:p w14:paraId="28F34894"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第五主題愛的進行式</w:t>
            </w:r>
          </w:p>
          <w:p w14:paraId="18342C63"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第2單元愛情來敲門</w:t>
            </w:r>
          </w:p>
          <w:p w14:paraId="2497848B"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1.能完成「告白情書」的書寫。</w:t>
            </w:r>
          </w:p>
          <w:p w14:paraId="63C49346"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2.能討論課本情境題，並進行報告。</w:t>
            </w:r>
          </w:p>
          <w:p w14:paraId="0752C8EA"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3.能審查其他小隊報告內容，並給予回饋。</w:t>
            </w:r>
          </w:p>
          <w:p w14:paraId="0DF25C61"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4.能與小隊腦力激盪，接力完成「愛情劇場」。</w:t>
            </w:r>
          </w:p>
          <w:p w14:paraId="25CE9E87" w14:textId="77777777" w:rsidR="0022223D" w:rsidRPr="00A478EC" w:rsidRDefault="0022223D" w:rsidP="006E59E7">
            <w:pPr>
              <w:jc w:val="both"/>
              <w:rPr>
                <w:rFonts w:ascii="標楷體" w:eastAsia="標楷體" w:hAnsi="標楷體" w:cs="標楷體"/>
                <w:color w:val="FF0000"/>
                <w:sz w:val="20"/>
                <w:szCs w:val="20"/>
              </w:rPr>
            </w:pPr>
            <w:r w:rsidRPr="00A478EC">
              <w:rPr>
                <w:rFonts w:ascii="標楷體" w:eastAsia="標楷體" w:hAnsi="標楷體" w:hint="eastAsia"/>
                <w:sz w:val="20"/>
                <w:szCs w:val="20"/>
              </w:rPr>
              <w:t>5.能檢視自編劇本的合理性，並進行修改。</w:t>
            </w:r>
          </w:p>
        </w:tc>
        <w:tc>
          <w:tcPr>
            <w:tcW w:w="567" w:type="dxa"/>
          </w:tcPr>
          <w:p w14:paraId="02A457BF"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w:t>
            </w:r>
          </w:p>
        </w:tc>
        <w:tc>
          <w:tcPr>
            <w:tcW w:w="992" w:type="dxa"/>
          </w:tcPr>
          <w:p w14:paraId="75C6DE6D"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1.「通過」、「不通過」審查牌</w:t>
            </w:r>
          </w:p>
          <w:p w14:paraId="694FE399"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2.活動情境題目。</w:t>
            </w:r>
          </w:p>
          <w:p w14:paraId="38DB59FF"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3.任務卡</w:t>
            </w:r>
          </w:p>
        </w:tc>
        <w:tc>
          <w:tcPr>
            <w:tcW w:w="1490" w:type="dxa"/>
          </w:tcPr>
          <w:p w14:paraId="52185750"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1.實作評量</w:t>
            </w:r>
          </w:p>
          <w:p w14:paraId="0ADA8370"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2.口語評量</w:t>
            </w:r>
          </w:p>
          <w:p w14:paraId="7BF11E53"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3.高層次紙筆評量</w:t>
            </w:r>
          </w:p>
        </w:tc>
        <w:tc>
          <w:tcPr>
            <w:tcW w:w="1430" w:type="dxa"/>
          </w:tcPr>
          <w:p w14:paraId="6C2550A8" w14:textId="77777777" w:rsidR="0022223D" w:rsidRPr="00A478EC" w:rsidRDefault="0022223D" w:rsidP="006E59E7">
            <w:pPr>
              <w:pStyle w:val="Default"/>
              <w:topLinePunct/>
              <w:snapToGrid w:val="0"/>
              <w:jc w:val="both"/>
              <w:rPr>
                <w:rFonts w:hAnsi="標楷體"/>
                <w:color w:val="auto"/>
                <w:kern w:val="2"/>
                <w:sz w:val="20"/>
                <w:szCs w:val="20"/>
              </w:rPr>
            </w:pPr>
            <w:r w:rsidRPr="00A478EC">
              <w:rPr>
                <w:rFonts w:hAnsi="標楷體" w:hint="eastAsia"/>
                <w:color w:val="auto"/>
                <w:kern w:val="2"/>
                <w:sz w:val="20"/>
                <w:szCs w:val="20"/>
              </w:rPr>
              <w:t>【性別平等教育】</w:t>
            </w:r>
          </w:p>
          <w:p w14:paraId="6E943CA2" w14:textId="77777777" w:rsidR="0022223D" w:rsidRPr="00A478EC" w:rsidRDefault="0022223D" w:rsidP="006E59E7">
            <w:pPr>
              <w:pStyle w:val="Default"/>
              <w:topLinePunct/>
              <w:snapToGrid w:val="0"/>
              <w:jc w:val="both"/>
              <w:rPr>
                <w:rFonts w:hAnsi="標楷體"/>
                <w:color w:val="auto"/>
                <w:kern w:val="2"/>
                <w:sz w:val="20"/>
                <w:szCs w:val="20"/>
              </w:rPr>
            </w:pPr>
            <w:r w:rsidRPr="00A478EC">
              <w:rPr>
                <w:rFonts w:hAnsi="標楷體" w:hint="eastAsia"/>
                <w:color w:val="auto"/>
                <w:kern w:val="2"/>
                <w:sz w:val="20"/>
                <w:szCs w:val="20"/>
              </w:rPr>
              <w:t>性J7:解析各種媒體所傳遞的性別迷思、偏見與歧視。</w:t>
            </w:r>
          </w:p>
          <w:p w14:paraId="47E6F994" w14:textId="77777777" w:rsidR="0022223D" w:rsidRPr="00A478EC" w:rsidRDefault="0022223D" w:rsidP="006E59E7">
            <w:pPr>
              <w:pStyle w:val="Default"/>
              <w:topLinePunct/>
              <w:snapToGrid w:val="0"/>
              <w:jc w:val="both"/>
              <w:rPr>
                <w:rFonts w:hAnsi="標楷體"/>
                <w:color w:val="auto"/>
                <w:kern w:val="2"/>
                <w:sz w:val="20"/>
                <w:szCs w:val="20"/>
              </w:rPr>
            </w:pPr>
            <w:r w:rsidRPr="00A478EC">
              <w:rPr>
                <w:rFonts w:hAnsi="標楷體" w:hint="eastAsia"/>
                <w:color w:val="auto"/>
                <w:kern w:val="2"/>
                <w:sz w:val="20"/>
                <w:szCs w:val="20"/>
              </w:rPr>
              <w:t>性J13:了解多元家庭型態的性別意涵。</w:t>
            </w:r>
          </w:p>
          <w:p w14:paraId="03017DCF" w14:textId="77777777" w:rsidR="0022223D" w:rsidRPr="00A478EC" w:rsidRDefault="0022223D" w:rsidP="006E59E7">
            <w:pPr>
              <w:pStyle w:val="Default"/>
              <w:topLinePunct/>
              <w:snapToGrid w:val="0"/>
              <w:jc w:val="both"/>
              <w:rPr>
                <w:rFonts w:hAnsi="標楷體"/>
                <w:color w:val="auto"/>
                <w:kern w:val="2"/>
                <w:sz w:val="20"/>
                <w:szCs w:val="20"/>
              </w:rPr>
            </w:pPr>
            <w:r w:rsidRPr="00A478EC">
              <w:rPr>
                <w:rFonts w:hAnsi="標楷體" w:hint="eastAsia"/>
                <w:color w:val="auto"/>
                <w:kern w:val="2"/>
                <w:sz w:val="20"/>
                <w:szCs w:val="20"/>
              </w:rPr>
              <w:t>【家庭教育】</w:t>
            </w:r>
          </w:p>
          <w:p w14:paraId="6B4415E9" w14:textId="77777777" w:rsidR="0022223D" w:rsidRPr="00A478EC" w:rsidRDefault="0022223D" w:rsidP="006E59E7">
            <w:pPr>
              <w:pStyle w:val="Default"/>
              <w:topLinePunct/>
              <w:snapToGrid w:val="0"/>
              <w:jc w:val="both"/>
              <w:rPr>
                <w:rFonts w:hAnsi="標楷體"/>
                <w:color w:val="auto"/>
                <w:kern w:val="2"/>
                <w:sz w:val="20"/>
                <w:szCs w:val="20"/>
              </w:rPr>
            </w:pPr>
            <w:r w:rsidRPr="00A478EC">
              <w:rPr>
                <w:rFonts w:hAnsi="標楷體" w:hint="eastAsia"/>
                <w:color w:val="auto"/>
                <w:kern w:val="2"/>
                <w:sz w:val="20"/>
                <w:szCs w:val="20"/>
              </w:rPr>
              <w:t>家J3:了解人際交往、親密關係的發展，</w:t>
            </w:r>
            <w:r w:rsidRPr="00A478EC">
              <w:rPr>
                <w:rFonts w:hAnsi="標楷體" w:hint="eastAsia"/>
                <w:color w:val="auto"/>
                <w:kern w:val="2"/>
                <w:sz w:val="20"/>
                <w:szCs w:val="20"/>
              </w:rPr>
              <w:lastRenderedPageBreak/>
              <w:t>以及溝通與衝突處理。</w:t>
            </w:r>
          </w:p>
          <w:p w14:paraId="2E096FD4" w14:textId="77777777" w:rsidR="0022223D" w:rsidRPr="00A478EC" w:rsidRDefault="0022223D" w:rsidP="006E59E7">
            <w:pPr>
              <w:pStyle w:val="Default"/>
              <w:topLinePunct/>
              <w:autoSpaceDE/>
              <w:autoSpaceDN/>
              <w:snapToGrid w:val="0"/>
              <w:jc w:val="both"/>
              <w:rPr>
                <w:rFonts w:hAnsi="標楷體"/>
                <w:color w:val="auto"/>
                <w:kern w:val="2"/>
                <w:sz w:val="20"/>
                <w:szCs w:val="20"/>
              </w:rPr>
            </w:pPr>
            <w:r w:rsidRPr="00A478EC">
              <w:rPr>
                <w:rFonts w:hAnsi="標楷體" w:hint="eastAsia"/>
                <w:color w:val="auto"/>
                <w:kern w:val="2"/>
                <w:sz w:val="20"/>
                <w:szCs w:val="20"/>
              </w:rPr>
              <w:t>家J4:探討約會、婚姻與家庭建立的歷程。</w:t>
            </w:r>
          </w:p>
        </w:tc>
        <w:tc>
          <w:tcPr>
            <w:tcW w:w="1830" w:type="dxa"/>
          </w:tcPr>
          <w:p w14:paraId="3B13DCE0" w14:textId="77777777" w:rsidR="0022223D" w:rsidRPr="00A478EC" w:rsidRDefault="0022223D" w:rsidP="006E59E7">
            <w:pPr>
              <w:spacing w:after="180"/>
              <w:rPr>
                <w:rFonts w:ascii="標楷體" w:eastAsia="標楷體" w:hAnsi="標楷體"/>
                <w:color w:val="0070C0"/>
                <w:sz w:val="20"/>
                <w:szCs w:val="20"/>
              </w:rPr>
            </w:pPr>
          </w:p>
        </w:tc>
      </w:tr>
      <w:tr w:rsidR="0022223D" w:rsidRPr="00A478EC" w14:paraId="2BA53988" w14:textId="77777777" w:rsidTr="0022223D">
        <w:trPr>
          <w:trHeight w:val="761"/>
        </w:trPr>
        <w:tc>
          <w:tcPr>
            <w:tcW w:w="772" w:type="dxa"/>
            <w:vAlign w:val="center"/>
          </w:tcPr>
          <w:p w14:paraId="0E6D4F71"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第</w:t>
            </w:r>
          </w:p>
          <w:p w14:paraId="128D541B"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16</w:t>
            </w:r>
          </w:p>
          <w:p w14:paraId="52E0502C"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週</w:t>
            </w:r>
          </w:p>
        </w:tc>
        <w:tc>
          <w:tcPr>
            <w:tcW w:w="775" w:type="dxa"/>
          </w:tcPr>
          <w:p w14:paraId="027082F4"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napToGrid w:val="0"/>
                <w:sz w:val="20"/>
                <w:szCs w:val="20"/>
              </w:rPr>
              <w:t>B1:符號運用與溝通表達</w:t>
            </w:r>
          </w:p>
        </w:tc>
        <w:tc>
          <w:tcPr>
            <w:tcW w:w="1538" w:type="dxa"/>
          </w:tcPr>
          <w:p w14:paraId="315C6B63"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2a-IV-2:培養親密關係的表達與處理知能。</w:t>
            </w:r>
          </w:p>
          <w:p w14:paraId="419076E8"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3a-IV-1:覺察人為或自然環境的危險情境，評估並運用最佳處理策略，以保護自己或他人。</w:t>
            </w:r>
          </w:p>
        </w:tc>
        <w:tc>
          <w:tcPr>
            <w:tcW w:w="1559" w:type="dxa"/>
          </w:tcPr>
          <w:p w14:paraId="5E2E66C4"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輔Dd-IV-2:合宜的性別互動與態度的培養。</w:t>
            </w:r>
          </w:p>
          <w:p w14:paraId="352947CB"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家Db-IV-3:合宜的交友行為與態度，及親密關係的發展歷程。</w:t>
            </w:r>
          </w:p>
          <w:p w14:paraId="0BB40161"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輔Db-IV-1:生活議題的問題解決、危機因應與克服困境的方法。</w:t>
            </w:r>
          </w:p>
        </w:tc>
        <w:tc>
          <w:tcPr>
            <w:tcW w:w="3686" w:type="dxa"/>
          </w:tcPr>
          <w:p w14:paraId="13A5966C"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第五主題愛的進行式</w:t>
            </w:r>
          </w:p>
          <w:p w14:paraId="528858D8"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第2單元愛情來敲門</w:t>
            </w:r>
          </w:p>
          <w:p w14:paraId="53C5255E"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1.能與小隊討論並說出安全分手的時間、地點與方式。</w:t>
            </w:r>
          </w:p>
          <w:p w14:paraId="4D376B41"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2.能完成「好好談分手」的小組任務。</w:t>
            </w:r>
          </w:p>
          <w:p w14:paraId="621A69DD"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3.能完成「分手後的可能反應」自由聯想。</w:t>
            </w:r>
          </w:p>
          <w:p w14:paraId="2A5C278A"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4.能分析哪些行動對自己或他人具有傷害性，哪些行動可照顧自己與關愛他人，提升自己魅力。</w:t>
            </w:r>
          </w:p>
          <w:p w14:paraId="2C65B452" w14:textId="77777777" w:rsidR="0022223D" w:rsidRPr="00A478EC" w:rsidRDefault="0022223D" w:rsidP="006E59E7">
            <w:pPr>
              <w:jc w:val="both"/>
              <w:rPr>
                <w:rFonts w:ascii="標楷體" w:eastAsia="標楷體" w:hAnsi="標楷體" w:cs="標楷體"/>
                <w:color w:val="FF0000"/>
                <w:sz w:val="20"/>
                <w:szCs w:val="20"/>
              </w:rPr>
            </w:pPr>
            <w:r w:rsidRPr="00A478EC">
              <w:rPr>
                <w:rFonts w:ascii="標楷體" w:eastAsia="標楷體" w:hAnsi="標楷體" w:hint="eastAsia"/>
                <w:sz w:val="20"/>
                <w:szCs w:val="20"/>
              </w:rPr>
              <w:t>5.能重新檢視告白情書，並重新修正。</w:t>
            </w:r>
          </w:p>
        </w:tc>
        <w:tc>
          <w:tcPr>
            <w:tcW w:w="567" w:type="dxa"/>
          </w:tcPr>
          <w:p w14:paraId="54C389CD"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w:t>
            </w:r>
          </w:p>
        </w:tc>
        <w:tc>
          <w:tcPr>
            <w:tcW w:w="992" w:type="dxa"/>
          </w:tcPr>
          <w:p w14:paraId="6C8A5968"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1.「通過」、「不通過」審查牌</w:t>
            </w:r>
          </w:p>
          <w:p w14:paraId="1294E61E"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2.活動情境題目。</w:t>
            </w:r>
          </w:p>
          <w:p w14:paraId="754CBFC6"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3.任務卡</w:t>
            </w:r>
          </w:p>
        </w:tc>
        <w:tc>
          <w:tcPr>
            <w:tcW w:w="1490" w:type="dxa"/>
          </w:tcPr>
          <w:p w14:paraId="1C65F595"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1.實作評量</w:t>
            </w:r>
          </w:p>
          <w:p w14:paraId="0E8B2947"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2.口語評量</w:t>
            </w:r>
          </w:p>
          <w:p w14:paraId="0BBB3B99"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3.高層次紙筆評量</w:t>
            </w:r>
          </w:p>
        </w:tc>
        <w:tc>
          <w:tcPr>
            <w:tcW w:w="1430" w:type="dxa"/>
          </w:tcPr>
          <w:p w14:paraId="28EA15E7" w14:textId="77777777" w:rsidR="0022223D" w:rsidRPr="00A478EC" w:rsidRDefault="0022223D" w:rsidP="006E59E7">
            <w:pPr>
              <w:pStyle w:val="Default"/>
              <w:topLinePunct/>
              <w:snapToGrid w:val="0"/>
              <w:jc w:val="both"/>
              <w:rPr>
                <w:rFonts w:hAnsi="標楷體"/>
                <w:color w:val="auto"/>
                <w:kern w:val="2"/>
                <w:sz w:val="20"/>
                <w:szCs w:val="20"/>
              </w:rPr>
            </w:pPr>
            <w:r w:rsidRPr="00A478EC">
              <w:rPr>
                <w:rFonts w:hAnsi="標楷體" w:hint="eastAsia"/>
                <w:color w:val="auto"/>
                <w:kern w:val="2"/>
                <w:sz w:val="20"/>
                <w:szCs w:val="20"/>
              </w:rPr>
              <w:t>【性別平等教育】</w:t>
            </w:r>
          </w:p>
          <w:p w14:paraId="37571709" w14:textId="77777777" w:rsidR="0022223D" w:rsidRPr="00A478EC" w:rsidRDefault="0022223D" w:rsidP="006E59E7">
            <w:pPr>
              <w:pStyle w:val="Default"/>
              <w:topLinePunct/>
              <w:snapToGrid w:val="0"/>
              <w:jc w:val="both"/>
              <w:rPr>
                <w:rFonts w:hAnsi="標楷體"/>
                <w:color w:val="auto"/>
                <w:kern w:val="2"/>
                <w:sz w:val="20"/>
                <w:szCs w:val="20"/>
              </w:rPr>
            </w:pPr>
            <w:r w:rsidRPr="00A478EC">
              <w:rPr>
                <w:rFonts w:hAnsi="標楷體" w:hint="eastAsia"/>
                <w:color w:val="auto"/>
                <w:kern w:val="2"/>
                <w:sz w:val="20"/>
                <w:szCs w:val="20"/>
              </w:rPr>
              <w:t>性J7:解析各種媒體所傳遞的性別迷思、偏見與歧視。</w:t>
            </w:r>
          </w:p>
          <w:p w14:paraId="231B7F20" w14:textId="77777777" w:rsidR="0022223D" w:rsidRPr="00A478EC" w:rsidRDefault="0022223D" w:rsidP="006E59E7">
            <w:pPr>
              <w:pStyle w:val="Default"/>
              <w:topLinePunct/>
              <w:snapToGrid w:val="0"/>
              <w:jc w:val="both"/>
              <w:rPr>
                <w:rFonts w:hAnsi="標楷體"/>
                <w:color w:val="auto"/>
                <w:kern w:val="2"/>
                <w:sz w:val="20"/>
                <w:szCs w:val="20"/>
              </w:rPr>
            </w:pPr>
            <w:r w:rsidRPr="00A478EC">
              <w:rPr>
                <w:rFonts w:hAnsi="標楷體" w:hint="eastAsia"/>
                <w:color w:val="auto"/>
                <w:kern w:val="2"/>
                <w:sz w:val="20"/>
                <w:szCs w:val="20"/>
              </w:rPr>
              <w:t>性J13:了解多元家庭型態的性別意涵。</w:t>
            </w:r>
          </w:p>
          <w:p w14:paraId="70E8B3B5" w14:textId="77777777" w:rsidR="0022223D" w:rsidRPr="00A478EC" w:rsidRDefault="0022223D" w:rsidP="006E59E7">
            <w:pPr>
              <w:pStyle w:val="Default"/>
              <w:topLinePunct/>
              <w:snapToGrid w:val="0"/>
              <w:jc w:val="both"/>
              <w:rPr>
                <w:rFonts w:hAnsi="標楷體"/>
                <w:color w:val="auto"/>
                <w:kern w:val="2"/>
                <w:sz w:val="20"/>
                <w:szCs w:val="20"/>
              </w:rPr>
            </w:pPr>
            <w:r w:rsidRPr="00A478EC">
              <w:rPr>
                <w:rFonts w:hAnsi="標楷體" w:hint="eastAsia"/>
                <w:color w:val="auto"/>
                <w:kern w:val="2"/>
                <w:sz w:val="20"/>
                <w:szCs w:val="20"/>
              </w:rPr>
              <w:t>【家庭教育】</w:t>
            </w:r>
          </w:p>
          <w:p w14:paraId="2A4312BA" w14:textId="77777777" w:rsidR="0022223D" w:rsidRPr="00A478EC" w:rsidRDefault="0022223D" w:rsidP="006E59E7">
            <w:pPr>
              <w:pStyle w:val="Default"/>
              <w:topLinePunct/>
              <w:snapToGrid w:val="0"/>
              <w:jc w:val="both"/>
              <w:rPr>
                <w:rFonts w:hAnsi="標楷體"/>
                <w:color w:val="auto"/>
                <w:kern w:val="2"/>
                <w:sz w:val="20"/>
                <w:szCs w:val="20"/>
              </w:rPr>
            </w:pPr>
            <w:r w:rsidRPr="00A478EC">
              <w:rPr>
                <w:rFonts w:hAnsi="標楷體" w:hint="eastAsia"/>
                <w:color w:val="auto"/>
                <w:kern w:val="2"/>
                <w:sz w:val="20"/>
                <w:szCs w:val="20"/>
              </w:rPr>
              <w:t>家J3:了解人際交往、親密關係的發展，以及溝通與衝突處理。</w:t>
            </w:r>
          </w:p>
          <w:p w14:paraId="6A3239AB" w14:textId="77777777" w:rsidR="0022223D" w:rsidRPr="00A478EC" w:rsidRDefault="0022223D" w:rsidP="006E59E7">
            <w:pPr>
              <w:pStyle w:val="Default"/>
              <w:topLinePunct/>
              <w:autoSpaceDE/>
              <w:autoSpaceDN/>
              <w:snapToGrid w:val="0"/>
              <w:jc w:val="both"/>
              <w:rPr>
                <w:rFonts w:hAnsi="標楷體"/>
                <w:color w:val="auto"/>
                <w:kern w:val="2"/>
                <w:sz w:val="20"/>
                <w:szCs w:val="20"/>
              </w:rPr>
            </w:pPr>
            <w:r w:rsidRPr="00A478EC">
              <w:rPr>
                <w:rFonts w:hAnsi="標楷體" w:hint="eastAsia"/>
                <w:color w:val="auto"/>
                <w:kern w:val="2"/>
                <w:sz w:val="20"/>
                <w:szCs w:val="20"/>
              </w:rPr>
              <w:t>家J4:探討約會、婚姻與家庭建立的歷程。</w:t>
            </w:r>
          </w:p>
        </w:tc>
        <w:tc>
          <w:tcPr>
            <w:tcW w:w="1830" w:type="dxa"/>
          </w:tcPr>
          <w:p w14:paraId="23DB35A1" w14:textId="77777777" w:rsidR="0022223D" w:rsidRPr="00A478EC" w:rsidRDefault="0022223D" w:rsidP="006E59E7">
            <w:pPr>
              <w:spacing w:after="180"/>
              <w:rPr>
                <w:rFonts w:ascii="標楷體" w:eastAsia="標楷體" w:hAnsi="標楷體"/>
                <w:color w:val="0070C0"/>
                <w:sz w:val="20"/>
                <w:szCs w:val="20"/>
              </w:rPr>
            </w:pPr>
          </w:p>
        </w:tc>
      </w:tr>
      <w:tr w:rsidR="0022223D" w:rsidRPr="00A478EC" w14:paraId="3D680115" w14:textId="77777777" w:rsidTr="0022223D">
        <w:trPr>
          <w:trHeight w:val="761"/>
        </w:trPr>
        <w:tc>
          <w:tcPr>
            <w:tcW w:w="772" w:type="dxa"/>
            <w:vAlign w:val="center"/>
          </w:tcPr>
          <w:p w14:paraId="7C9CDA4A"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第</w:t>
            </w:r>
          </w:p>
          <w:p w14:paraId="286F3874"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17</w:t>
            </w:r>
          </w:p>
          <w:p w14:paraId="4DD57F73"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週</w:t>
            </w:r>
          </w:p>
        </w:tc>
        <w:tc>
          <w:tcPr>
            <w:tcW w:w="775" w:type="dxa"/>
          </w:tcPr>
          <w:p w14:paraId="1287394B"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napToGrid w:val="0"/>
                <w:sz w:val="20"/>
                <w:szCs w:val="20"/>
              </w:rPr>
              <w:t>A1:身心素質與自我精進</w:t>
            </w:r>
          </w:p>
        </w:tc>
        <w:tc>
          <w:tcPr>
            <w:tcW w:w="1538" w:type="dxa"/>
          </w:tcPr>
          <w:p w14:paraId="68ADB5E7"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1c-IV-2:探索工作世界與未來發展，提升個人價值與生命意義。</w:t>
            </w:r>
          </w:p>
        </w:tc>
        <w:tc>
          <w:tcPr>
            <w:tcW w:w="1559" w:type="dxa"/>
          </w:tcPr>
          <w:p w14:paraId="6B285FF1"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輔Cb-IV-1:適性教育的試探與資訊統整。</w:t>
            </w:r>
          </w:p>
          <w:p w14:paraId="06F59884"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輔Cb-IV-2:工作意義、工作態度、工作世界，突破傳統的性別職業框</w:t>
            </w:r>
            <w:r w:rsidRPr="00A478EC">
              <w:rPr>
                <w:rFonts w:ascii="標楷體" w:eastAsia="標楷體" w:hAnsi="標楷體" w:hint="eastAsia"/>
                <w:sz w:val="20"/>
                <w:szCs w:val="20"/>
              </w:rPr>
              <w:lastRenderedPageBreak/>
              <w:t>架，勇於探索未來的發展。</w:t>
            </w:r>
          </w:p>
          <w:p w14:paraId="16E8AC17"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家Dd-IV-3:家人期許與自我發展之思辨。</w:t>
            </w:r>
          </w:p>
        </w:tc>
        <w:tc>
          <w:tcPr>
            <w:tcW w:w="3686" w:type="dxa"/>
          </w:tcPr>
          <w:p w14:paraId="771EA14E"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lastRenderedPageBreak/>
              <w:t>第六主題生涯Online</w:t>
            </w:r>
          </w:p>
          <w:p w14:paraId="6D1F1AF4"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第1單元職業世界登入</w:t>
            </w:r>
          </w:p>
          <w:p w14:paraId="5D59F8F3"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1.透過職業猜謎活動，分享自己對職業的認識。</w:t>
            </w:r>
          </w:p>
          <w:p w14:paraId="5FB07B49"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2.小隊討論職業及其對應的荷倫類型代碼，促進對職業特色的認識。</w:t>
            </w:r>
          </w:p>
          <w:p w14:paraId="107686C6"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3.填寫臺灣各地特色及相關職業，增進對臺灣各地特色職業的認識，並分析職</w:t>
            </w:r>
            <w:r w:rsidRPr="00A478EC">
              <w:rPr>
                <w:rFonts w:ascii="標楷體" w:eastAsia="標楷體" w:hAnsi="標楷體" w:hint="eastAsia"/>
                <w:sz w:val="20"/>
                <w:szCs w:val="20"/>
              </w:rPr>
              <w:lastRenderedPageBreak/>
              <w:t>業分布對自己生涯選擇的影響。</w:t>
            </w:r>
          </w:p>
          <w:p w14:paraId="2E1D18F2" w14:textId="77777777" w:rsidR="0022223D" w:rsidRPr="00A478EC" w:rsidRDefault="0022223D" w:rsidP="006E59E7">
            <w:pPr>
              <w:jc w:val="both"/>
              <w:rPr>
                <w:rFonts w:ascii="標楷體" w:eastAsia="標楷體" w:hAnsi="標楷體" w:cs="標楷體"/>
                <w:color w:val="FF0000"/>
                <w:sz w:val="20"/>
                <w:szCs w:val="20"/>
              </w:rPr>
            </w:pPr>
            <w:r w:rsidRPr="00A478EC">
              <w:rPr>
                <w:rFonts w:ascii="標楷體" w:eastAsia="標楷體" w:hAnsi="標楷體" w:hint="eastAsia"/>
                <w:sz w:val="20"/>
                <w:szCs w:val="20"/>
              </w:rPr>
              <w:t>4.透過採訪職人，促進對工作專業素養的認識，並評估自己在國中階段應培養的能力與態度。</w:t>
            </w:r>
          </w:p>
        </w:tc>
        <w:tc>
          <w:tcPr>
            <w:tcW w:w="567" w:type="dxa"/>
          </w:tcPr>
          <w:p w14:paraId="2D52CC8A"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lastRenderedPageBreak/>
              <w:t>3</w:t>
            </w:r>
          </w:p>
        </w:tc>
        <w:tc>
          <w:tcPr>
            <w:tcW w:w="992" w:type="dxa"/>
          </w:tcPr>
          <w:p w14:paraId="5C7D8EB1"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1.白板、白板筆、板擦</w:t>
            </w:r>
          </w:p>
          <w:p w14:paraId="57D7FDDB"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2.巧拼</w:t>
            </w:r>
          </w:p>
          <w:p w14:paraId="1432A76F"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3.筆記型電腦</w:t>
            </w:r>
          </w:p>
          <w:p w14:paraId="764DFDE0"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4.單</w:t>
            </w:r>
            <w:r w:rsidRPr="00A478EC">
              <w:rPr>
                <w:rFonts w:ascii="標楷體" w:eastAsia="標楷體" w:hAnsi="標楷體" w:hint="eastAsia"/>
                <w:sz w:val="20"/>
                <w:szCs w:val="20"/>
              </w:rPr>
              <w:lastRenderedPageBreak/>
              <w:t>槍、音響等設備</w:t>
            </w:r>
          </w:p>
          <w:p w14:paraId="29116F31"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5.緊張氣氛音樂</w:t>
            </w:r>
          </w:p>
        </w:tc>
        <w:tc>
          <w:tcPr>
            <w:tcW w:w="1490" w:type="dxa"/>
          </w:tcPr>
          <w:p w14:paraId="1CE3652C"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lastRenderedPageBreak/>
              <w:t>1.口語評量</w:t>
            </w:r>
          </w:p>
          <w:p w14:paraId="5AAD0F91"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2.實作評量</w:t>
            </w:r>
          </w:p>
          <w:p w14:paraId="3C3B0B90"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3.高層次紙筆評量</w:t>
            </w:r>
          </w:p>
        </w:tc>
        <w:tc>
          <w:tcPr>
            <w:tcW w:w="1430" w:type="dxa"/>
          </w:tcPr>
          <w:p w14:paraId="40375DA4" w14:textId="77777777" w:rsidR="0022223D" w:rsidRPr="00A478EC" w:rsidRDefault="0022223D" w:rsidP="006E59E7">
            <w:pPr>
              <w:pStyle w:val="Default"/>
              <w:topLinePunct/>
              <w:snapToGrid w:val="0"/>
              <w:jc w:val="both"/>
              <w:rPr>
                <w:rFonts w:hAnsi="標楷體"/>
                <w:color w:val="auto"/>
                <w:kern w:val="2"/>
                <w:sz w:val="20"/>
                <w:szCs w:val="20"/>
              </w:rPr>
            </w:pPr>
            <w:r w:rsidRPr="00A478EC">
              <w:rPr>
                <w:rFonts w:hAnsi="標楷體" w:hint="eastAsia"/>
                <w:color w:val="auto"/>
                <w:kern w:val="2"/>
                <w:sz w:val="20"/>
                <w:szCs w:val="20"/>
              </w:rPr>
              <w:t>【生涯規畫教育】</w:t>
            </w:r>
          </w:p>
          <w:p w14:paraId="27103D9D" w14:textId="77777777" w:rsidR="0022223D" w:rsidRPr="00A478EC" w:rsidRDefault="0022223D" w:rsidP="006E59E7">
            <w:pPr>
              <w:pStyle w:val="Default"/>
              <w:topLinePunct/>
              <w:snapToGrid w:val="0"/>
              <w:jc w:val="both"/>
              <w:rPr>
                <w:rFonts w:hAnsi="標楷體"/>
                <w:color w:val="auto"/>
                <w:kern w:val="2"/>
                <w:sz w:val="20"/>
                <w:szCs w:val="20"/>
              </w:rPr>
            </w:pPr>
            <w:r w:rsidRPr="00A478EC">
              <w:rPr>
                <w:rFonts w:hAnsi="標楷體" w:hint="eastAsia"/>
                <w:color w:val="auto"/>
                <w:kern w:val="2"/>
                <w:sz w:val="20"/>
                <w:szCs w:val="20"/>
              </w:rPr>
              <w:t>涯J3:</w:t>
            </w:r>
            <w:r w:rsidRPr="00A478EC">
              <w:rPr>
                <w:rFonts w:hAnsi="標楷體"/>
                <w:color w:val="auto"/>
                <w:kern w:val="2"/>
                <w:sz w:val="20"/>
                <w:szCs w:val="20"/>
              </w:rPr>
              <w:t>:</w:t>
            </w:r>
            <w:r w:rsidRPr="00A478EC">
              <w:rPr>
                <w:rFonts w:hAnsi="標楷體" w:hint="eastAsia"/>
                <w:color w:val="auto"/>
                <w:kern w:val="2"/>
                <w:sz w:val="20"/>
                <w:szCs w:val="20"/>
              </w:rPr>
              <w:t>覺察個人的能力與興趣。</w:t>
            </w:r>
          </w:p>
          <w:p w14:paraId="35186C21" w14:textId="77777777" w:rsidR="0022223D" w:rsidRPr="00A478EC" w:rsidRDefault="0022223D" w:rsidP="006E59E7">
            <w:pPr>
              <w:pStyle w:val="Default"/>
              <w:topLinePunct/>
              <w:snapToGrid w:val="0"/>
              <w:jc w:val="both"/>
              <w:rPr>
                <w:rFonts w:hAnsi="標楷體"/>
                <w:color w:val="auto"/>
                <w:kern w:val="2"/>
                <w:sz w:val="20"/>
                <w:szCs w:val="20"/>
              </w:rPr>
            </w:pPr>
            <w:r w:rsidRPr="00A478EC">
              <w:rPr>
                <w:rFonts w:hAnsi="標楷體" w:hint="eastAsia"/>
                <w:color w:val="auto"/>
                <w:kern w:val="2"/>
                <w:sz w:val="20"/>
                <w:szCs w:val="20"/>
              </w:rPr>
              <w:t>涯J6:建立對於未來生涯的</w:t>
            </w:r>
            <w:r w:rsidRPr="00A478EC">
              <w:rPr>
                <w:rFonts w:hAnsi="標楷體" w:hint="eastAsia"/>
                <w:color w:val="auto"/>
                <w:kern w:val="2"/>
                <w:sz w:val="20"/>
                <w:szCs w:val="20"/>
              </w:rPr>
              <w:lastRenderedPageBreak/>
              <w:t>願景。</w:t>
            </w:r>
          </w:p>
          <w:p w14:paraId="04F8FB65" w14:textId="77777777" w:rsidR="0022223D" w:rsidRPr="00A478EC" w:rsidRDefault="0022223D" w:rsidP="006E59E7">
            <w:pPr>
              <w:pStyle w:val="Default"/>
              <w:topLinePunct/>
              <w:snapToGrid w:val="0"/>
              <w:jc w:val="both"/>
              <w:rPr>
                <w:rFonts w:hAnsi="標楷體"/>
                <w:color w:val="auto"/>
                <w:kern w:val="2"/>
                <w:sz w:val="20"/>
                <w:szCs w:val="20"/>
              </w:rPr>
            </w:pPr>
            <w:r w:rsidRPr="00A478EC">
              <w:rPr>
                <w:rFonts w:hAnsi="標楷體" w:hint="eastAsia"/>
                <w:color w:val="auto"/>
                <w:kern w:val="2"/>
                <w:sz w:val="20"/>
                <w:szCs w:val="20"/>
              </w:rPr>
              <w:t>涯J8:工作／教育環境的類型與現況。</w:t>
            </w:r>
          </w:p>
          <w:p w14:paraId="5ED0F727" w14:textId="77777777" w:rsidR="0022223D" w:rsidRPr="00A478EC" w:rsidRDefault="0022223D" w:rsidP="006E59E7">
            <w:pPr>
              <w:pStyle w:val="Default"/>
              <w:topLinePunct/>
              <w:autoSpaceDE/>
              <w:autoSpaceDN/>
              <w:snapToGrid w:val="0"/>
              <w:jc w:val="both"/>
              <w:rPr>
                <w:rFonts w:hAnsi="標楷體"/>
                <w:color w:val="auto"/>
                <w:kern w:val="2"/>
                <w:sz w:val="20"/>
                <w:szCs w:val="20"/>
              </w:rPr>
            </w:pPr>
            <w:r w:rsidRPr="00A478EC">
              <w:rPr>
                <w:rFonts w:hAnsi="標楷體" w:hint="eastAsia"/>
                <w:color w:val="auto"/>
                <w:kern w:val="2"/>
                <w:sz w:val="20"/>
                <w:szCs w:val="20"/>
              </w:rPr>
              <w:t>涯J9:社會變遷與工作／教育環境的關係。</w:t>
            </w:r>
          </w:p>
        </w:tc>
        <w:tc>
          <w:tcPr>
            <w:tcW w:w="1830" w:type="dxa"/>
          </w:tcPr>
          <w:p w14:paraId="11A68C7B" w14:textId="77777777" w:rsidR="0022223D" w:rsidRPr="00A478EC" w:rsidRDefault="0022223D" w:rsidP="006E59E7">
            <w:pPr>
              <w:spacing w:after="180"/>
              <w:rPr>
                <w:rFonts w:ascii="標楷體" w:eastAsia="標楷體" w:hAnsi="標楷體"/>
                <w:color w:val="0070C0"/>
                <w:sz w:val="20"/>
                <w:szCs w:val="20"/>
              </w:rPr>
            </w:pPr>
          </w:p>
        </w:tc>
      </w:tr>
      <w:tr w:rsidR="0022223D" w:rsidRPr="00A478EC" w14:paraId="2336E1A9" w14:textId="77777777" w:rsidTr="0022223D">
        <w:trPr>
          <w:trHeight w:val="761"/>
        </w:trPr>
        <w:tc>
          <w:tcPr>
            <w:tcW w:w="772" w:type="dxa"/>
            <w:vAlign w:val="center"/>
          </w:tcPr>
          <w:p w14:paraId="59FE5785"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第</w:t>
            </w:r>
          </w:p>
          <w:p w14:paraId="0D7081CE"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18</w:t>
            </w:r>
          </w:p>
          <w:p w14:paraId="3030724F"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週</w:t>
            </w:r>
          </w:p>
        </w:tc>
        <w:tc>
          <w:tcPr>
            <w:tcW w:w="775" w:type="dxa"/>
          </w:tcPr>
          <w:p w14:paraId="4D9E1C90"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napToGrid w:val="0"/>
                <w:sz w:val="20"/>
                <w:szCs w:val="20"/>
              </w:rPr>
              <w:t>A1:身心素質與自我精進</w:t>
            </w:r>
          </w:p>
        </w:tc>
        <w:tc>
          <w:tcPr>
            <w:tcW w:w="1538" w:type="dxa"/>
          </w:tcPr>
          <w:p w14:paraId="45BA8E50"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1c-IV-2:探索工作世界與未來發展，提升個人價值與生命意義。</w:t>
            </w:r>
          </w:p>
        </w:tc>
        <w:tc>
          <w:tcPr>
            <w:tcW w:w="1559" w:type="dxa"/>
          </w:tcPr>
          <w:p w14:paraId="20F27047"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輔Cb-IV-1:適性教育的試探與資訊統整。</w:t>
            </w:r>
          </w:p>
          <w:p w14:paraId="0FCA05C6"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輔Cb-IV-2:工作意義、工作態度、工作世界，突破傳統的性別職業框架，勇於探索未來的發展。</w:t>
            </w:r>
          </w:p>
          <w:p w14:paraId="544C3653"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家Dd-IV-3:家人期許與自我發展之思辨。</w:t>
            </w:r>
          </w:p>
        </w:tc>
        <w:tc>
          <w:tcPr>
            <w:tcW w:w="3686" w:type="dxa"/>
          </w:tcPr>
          <w:p w14:paraId="0ACCED3D"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第六主題生涯Online</w:t>
            </w:r>
          </w:p>
          <w:p w14:paraId="72B603E4"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第1單元職業世界登入</w:t>
            </w:r>
          </w:p>
          <w:p w14:paraId="4BC02DA6"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1.透過小隊討論未來趨勢變化，可能造就的職業興衰，並分享自己感興趣的職業。</w:t>
            </w:r>
          </w:p>
          <w:p w14:paraId="26A421D5"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2.閱讀名人創業故事，歸納並分析在實踐生涯目標時的優劣勢。</w:t>
            </w:r>
          </w:p>
          <w:p w14:paraId="01B2AAC5" w14:textId="77777777" w:rsidR="0022223D" w:rsidRPr="00A478EC" w:rsidRDefault="0022223D" w:rsidP="006E59E7">
            <w:pPr>
              <w:jc w:val="both"/>
              <w:rPr>
                <w:rFonts w:ascii="標楷體" w:eastAsia="標楷體" w:hAnsi="標楷體" w:cs="標楷體"/>
                <w:color w:val="FF0000"/>
                <w:sz w:val="20"/>
                <w:szCs w:val="20"/>
              </w:rPr>
            </w:pPr>
            <w:r w:rsidRPr="00A478EC">
              <w:rPr>
                <w:rFonts w:ascii="標楷體" w:eastAsia="標楷體" w:hAnsi="標楷體" w:hint="eastAsia"/>
                <w:sz w:val="20"/>
                <w:szCs w:val="20"/>
              </w:rPr>
              <w:t>3.評估自己在追尋生涯目標時可能的限制，並能擬定因應的方式。</w:t>
            </w:r>
          </w:p>
        </w:tc>
        <w:tc>
          <w:tcPr>
            <w:tcW w:w="567" w:type="dxa"/>
          </w:tcPr>
          <w:p w14:paraId="3E4DF87F"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w:t>
            </w:r>
          </w:p>
        </w:tc>
        <w:tc>
          <w:tcPr>
            <w:tcW w:w="992" w:type="dxa"/>
          </w:tcPr>
          <w:p w14:paraId="5042EB11"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1.白板、白板筆、板擦</w:t>
            </w:r>
          </w:p>
          <w:p w14:paraId="3240CE3B"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2.巧拼</w:t>
            </w:r>
          </w:p>
          <w:p w14:paraId="7B348C37"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3.筆記型電腦</w:t>
            </w:r>
          </w:p>
          <w:p w14:paraId="29F41191"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4.單槍、音響等設備</w:t>
            </w:r>
          </w:p>
          <w:p w14:paraId="1352BD9F"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5.緊張氣氛音樂</w:t>
            </w:r>
          </w:p>
        </w:tc>
        <w:tc>
          <w:tcPr>
            <w:tcW w:w="1490" w:type="dxa"/>
          </w:tcPr>
          <w:p w14:paraId="68413D59"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1.口語評量</w:t>
            </w:r>
          </w:p>
          <w:p w14:paraId="29DB6F34"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2.實作評量</w:t>
            </w:r>
          </w:p>
          <w:p w14:paraId="6245D8A2"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3.高層次紙筆評量</w:t>
            </w:r>
          </w:p>
        </w:tc>
        <w:tc>
          <w:tcPr>
            <w:tcW w:w="1430" w:type="dxa"/>
          </w:tcPr>
          <w:p w14:paraId="2C94A847" w14:textId="77777777" w:rsidR="0022223D" w:rsidRPr="00A478EC" w:rsidRDefault="0022223D" w:rsidP="006E59E7">
            <w:pPr>
              <w:pStyle w:val="Default"/>
              <w:topLinePunct/>
              <w:snapToGrid w:val="0"/>
              <w:jc w:val="both"/>
              <w:rPr>
                <w:rFonts w:hAnsi="標楷體"/>
                <w:color w:val="auto"/>
                <w:kern w:val="2"/>
                <w:sz w:val="20"/>
                <w:szCs w:val="20"/>
              </w:rPr>
            </w:pPr>
            <w:r w:rsidRPr="00A478EC">
              <w:rPr>
                <w:rFonts w:hAnsi="標楷體" w:hint="eastAsia"/>
                <w:color w:val="auto"/>
                <w:kern w:val="2"/>
                <w:sz w:val="20"/>
                <w:szCs w:val="20"/>
              </w:rPr>
              <w:t>【生涯規畫教育】</w:t>
            </w:r>
          </w:p>
          <w:p w14:paraId="5E087512" w14:textId="77777777" w:rsidR="0022223D" w:rsidRPr="00A478EC" w:rsidRDefault="0022223D" w:rsidP="006E59E7">
            <w:pPr>
              <w:pStyle w:val="Default"/>
              <w:topLinePunct/>
              <w:snapToGrid w:val="0"/>
              <w:jc w:val="both"/>
              <w:rPr>
                <w:rFonts w:hAnsi="標楷體"/>
                <w:color w:val="auto"/>
                <w:kern w:val="2"/>
                <w:sz w:val="20"/>
                <w:szCs w:val="20"/>
              </w:rPr>
            </w:pPr>
            <w:r w:rsidRPr="00A478EC">
              <w:rPr>
                <w:rFonts w:hAnsi="標楷體" w:hint="eastAsia"/>
                <w:color w:val="auto"/>
                <w:kern w:val="2"/>
                <w:sz w:val="20"/>
                <w:szCs w:val="20"/>
              </w:rPr>
              <w:t>涯J3:</w:t>
            </w:r>
            <w:r w:rsidRPr="00A478EC">
              <w:rPr>
                <w:rFonts w:hAnsi="標楷體"/>
                <w:color w:val="auto"/>
                <w:kern w:val="2"/>
                <w:sz w:val="20"/>
                <w:szCs w:val="20"/>
              </w:rPr>
              <w:t>:</w:t>
            </w:r>
            <w:r w:rsidRPr="00A478EC">
              <w:rPr>
                <w:rFonts w:hAnsi="標楷體" w:hint="eastAsia"/>
                <w:color w:val="auto"/>
                <w:kern w:val="2"/>
                <w:sz w:val="20"/>
                <w:szCs w:val="20"/>
              </w:rPr>
              <w:t>覺察個人的能力與興趣。</w:t>
            </w:r>
          </w:p>
          <w:p w14:paraId="0580261C" w14:textId="77777777" w:rsidR="0022223D" w:rsidRPr="00A478EC" w:rsidRDefault="0022223D" w:rsidP="006E59E7">
            <w:pPr>
              <w:pStyle w:val="Default"/>
              <w:topLinePunct/>
              <w:snapToGrid w:val="0"/>
              <w:jc w:val="both"/>
              <w:rPr>
                <w:rFonts w:hAnsi="標楷體"/>
                <w:color w:val="auto"/>
                <w:kern w:val="2"/>
                <w:sz w:val="20"/>
                <w:szCs w:val="20"/>
              </w:rPr>
            </w:pPr>
            <w:r w:rsidRPr="00A478EC">
              <w:rPr>
                <w:rFonts w:hAnsi="標楷體" w:hint="eastAsia"/>
                <w:color w:val="auto"/>
                <w:kern w:val="2"/>
                <w:sz w:val="20"/>
                <w:szCs w:val="20"/>
              </w:rPr>
              <w:t>涯J6:建立對於未來生涯的願景。</w:t>
            </w:r>
          </w:p>
          <w:p w14:paraId="2042A93C" w14:textId="77777777" w:rsidR="0022223D" w:rsidRPr="00A478EC" w:rsidRDefault="0022223D" w:rsidP="006E59E7">
            <w:pPr>
              <w:pStyle w:val="Default"/>
              <w:topLinePunct/>
              <w:snapToGrid w:val="0"/>
              <w:jc w:val="both"/>
              <w:rPr>
                <w:rFonts w:hAnsi="標楷體"/>
                <w:color w:val="auto"/>
                <w:kern w:val="2"/>
                <w:sz w:val="20"/>
                <w:szCs w:val="20"/>
              </w:rPr>
            </w:pPr>
            <w:r w:rsidRPr="00A478EC">
              <w:rPr>
                <w:rFonts w:hAnsi="標楷體" w:hint="eastAsia"/>
                <w:color w:val="auto"/>
                <w:kern w:val="2"/>
                <w:sz w:val="20"/>
                <w:szCs w:val="20"/>
              </w:rPr>
              <w:t>涯J8:工作／教育環境的類型與現況。</w:t>
            </w:r>
          </w:p>
          <w:p w14:paraId="38632AF4" w14:textId="77777777" w:rsidR="0022223D" w:rsidRPr="00A478EC" w:rsidRDefault="0022223D" w:rsidP="006E59E7">
            <w:pPr>
              <w:pStyle w:val="Default"/>
              <w:topLinePunct/>
              <w:autoSpaceDE/>
              <w:autoSpaceDN/>
              <w:snapToGrid w:val="0"/>
              <w:jc w:val="both"/>
              <w:rPr>
                <w:rFonts w:hAnsi="標楷體"/>
                <w:color w:val="auto"/>
                <w:kern w:val="2"/>
                <w:sz w:val="20"/>
                <w:szCs w:val="20"/>
              </w:rPr>
            </w:pPr>
            <w:r w:rsidRPr="00A478EC">
              <w:rPr>
                <w:rFonts w:hAnsi="標楷體" w:hint="eastAsia"/>
                <w:color w:val="auto"/>
                <w:kern w:val="2"/>
                <w:sz w:val="20"/>
                <w:szCs w:val="20"/>
              </w:rPr>
              <w:t>涯J9:社會變遷與工作／教育環境的關係。</w:t>
            </w:r>
          </w:p>
        </w:tc>
        <w:tc>
          <w:tcPr>
            <w:tcW w:w="1830" w:type="dxa"/>
          </w:tcPr>
          <w:p w14:paraId="4F73A968" w14:textId="77777777" w:rsidR="0022223D" w:rsidRPr="00A478EC" w:rsidRDefault="0022223D" w:rsidP="006E59E7">
            <w:pPr>
              <w:spacing w:after="180"/>
              <w:rPr>
                <w:rFonts w:ascii="標楷體" w:eastAsia="標楷體" w:hAnsi="標楷體"/>
                <w:color w:val="0070C0"/>
                <w:sz w:val="20"/>
                <w:szCs w:val="20"/>
              </w:rPr>
            </w:pPr>
          </w:p>
        </w:tc>
      </w:tr>
      <w:tr w:rsidR="0022223D" w:rsidRPr="00A478EC" w14:paraId="7EB0C56D" w14:textId="77777777" w:rsidTr="0022223D">
        <w:trPr>
          <w:trHeight w:val="761"/>
        </w:trPr>
        <w:tc>
          <w:tcPr>
            <w:tcW w:w="772" w:type="dxa"/>
            <w:vAlign w:val="center"/>
          </w:tcPr>
          <w:p w14:paraId="0B7BD2EF"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第</w:t>
            </w:r>
          </w:p>
          <w:p w14:paraId="2857D9B1"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19</w:t>
            </w:r>
          </w:p>
          <w:p w14:paraId="4D471DFD"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週</w:t>
            </w:r>
          </w:p>
        </w:tc>
        <w:tc>
          <w:tcPr>
            <w:tcW w:w="775" w:type="dxa"/>
          </w:tcPr>
          <w:p w14:paraId="3C563FB6"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napToGrid w:val="0"/>
                <w:sz w:val="20"/>
                <w:szCs w:val="20"/>
              </w:rPr>
              <w:t>A1:身心素質與自我精進</w:t>
            </w:r>
          </w:p>
        </w:tc>
        <w:tc>
          <w:tcPr>
            <w:tcW w:w="1538" w:type="dxa"/>
          </w:tcPr>
          <w:p w14:paraId="53D709EC"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1c-IV-1:澄清個人價值觀，並統整個人能力、特質、家人期許及相關生涯與升學資訊。</w:t>
            </w:r>
          </w:p>
          <w:p w14:paraId="7BA496A5"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1c-IV-3:運用生涯規畫方法與資源，培養生涯抉擇能</w:t>
            </w:r>
            <w:r w:rsidRPr="00A478EC">
              <w:rPr>
                <w:rFonts w:ascii="標楷體" w:eastAsia="標楷體" w:hAnsi="標楷體" w:hint="eastAsia"/>
                <w:sz w:val="20"/>
                <w:szCs w:val="20"/>
              </w:rPr>
              <w:lastRenderedPageBreak/>
              <w:t>力，以發展個人生涯進路。</w:t>
            </w:r>
          </w:p>
        </w:tc>
        <w:tc>
          <w:tcPr>
            <w:tcW w:w="1559" w:type="dxa"/>
          </w:tcPr>
          <w:p w14:paraId="74343811"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lastRenderedPageBreak/>
              <w:t>輔Ca-IV-2:自我生涯探索與統整。</w:t>
            </w:r>
          </w:p>
          <w:p w14:paraId="1257D565"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輔Cc-IV-2:生涯決策、行動與調適。</w:t>
            </w:r>
          </w:p>
          <w:p w14:paraId="4EA248DA"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家Dd-IV-3:家人期許與自我發展之思辨。</w:t>
            </w:r>
          </w:p>
        </w:tc>
        <w:tc>
          <w:tcPr>
            <w:tcW w:w="3686" w:type="dxa"/>
          </w:tcPr>
          <w:p w14:paraId="42D19FC6"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第六主題生涯Online</w:t>
            </w:r>
          </w:p>
          <w:p w14:paraId="7EEB3AD4" w14:textId="77777777" w:rsidR="0022223D" w:rsidRPr="00A478EC" w:rsidRDefault="0022223D" w:rsidP="006E59E7">
            <w:pPr>
              <w:snapToGrid w:val="0"/>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第2單元生涯初征戰</w:t>
            </w:r>
          </w:p>
          <w:p w14:paraId="213CD74C"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1.勾選「興趣密碼」，檢視自己的興趣傾向。</w:t>
            </w:r>
          </w:p>
          <w:p w14:paraId="361C30E3" w14:textId="77777777" w:rsidR="0022223D" w:rsidRPr="00A478EC" w:rsidRDefault="0022223D" w:rsidP="006E59E7">
            <w:pPr>
              <w:jc w:val="both"/>
              <w:rPr>
                <w:rFonts w:ascii="標楷體" w:eastAsia="標楷體" w:hAnsi="標楷體" w:cs="標楷體"/>
                <w:color w:val="FF0000"/>
                <w:sz w:val="20"/>
                <w:szCs w:val="20"/>
              </w:rPr>
            </w:pPr>
            <w:r w:rsidRPr="00A478EC">
              <w:rPr>
                <w:rFonts w:ascii="標楷體" w:eastAsia="標楷體" w:hAnsi="標楷體" w:hint="eastAsia"/>
                <w:sz w:val="20"/>
                <w:szCs w:val="20"/>
              </w:rPr>
              <w:t>2.挑選能力強項卡，檢視自己的能力傾向，並分析所對應的荷倫代碼。</w:t>
            </w:r>
          </w:p>
        </w:tc>
        <w:tc>
          <w:tcPr>
            <w:tcW w:w="567" w:type="dxa"/>
          </w:tcPr>
          <w:p w14:paraId="728C49BB"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w:t>
            </w:r>
          </w:p>
        </w:tc>
        <w:tc>
          <w:tcPr>
            <w:tcW w:w="992" w:type="dxa"/>
          </w:tcPr>
          <w:p w14:paraId="0AF57FE6"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1.白板、白板筆、板擦</w:t>
            </w:r>
          </w:p>
          <w:p w14:paraId="073862DD"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2.巧拼</w:t>
            </w:r>
          </w:p>
          <w:p w14:paraId="193576A1"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3.筆記型電腦</w:t>
            </w:r>
          </w:p>
          <w:p w14:paraId="3314B6C3"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4.單槍、音響等設備</w:t>
            </w:r>
          </w:p>
          <w:p w14:paraId="3CB41A20"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lastRenderedPageBreak/>
              <w:t>5.緊張氣氛音樂</w:t>
            </w:r>
          </w:p>
        </w:tc>
        <w:tc>
          <w:tcPr>
            <w:tcW w:w="1490" w:type="dxa"/>
          </w:tcPr>
          <w:p w14:paraId="645B1BCF"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lastRenderedPageBreak/>
              <w:t>1.口語評量</w:t>
            </w:r>
          </w:p>
          <w:p w14:paraId="1646BA67"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2.實作評量</w:t>
            </w:r>
          </w:p>
          <w:p w14:paraId="3269D1F8"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3.高層次紙筆評量</w:t>
            </w:r>
          </w:p>
        </w:tc>
        <w:tc>
          <w:tcPr>
            <w:tcW w:w="1430" w:type="dxa"/>
          </w:tcPr>
          <w:p w14:paraId="20A8D4B0" w14:textId="77777777" w:rsidR="0022223D" w:rsidRPr="00A478EC" w:rsidRDefault="0022223D" w:rsidP="006E59E7">
            <w:pPr>
              <w:pStyle w:val="Default"/>
              <w:topLinePunct/>
              <w:snapToGrid w:val="0"/>
              <w:jc w:val="both"/>
              <w:rPr>
                <w:rFonts w:hAnsi="標楷體"/>
                <w:color w:val="auto"/>
                <w:kern w:val="2"/>
                <w:sz w:val="20"/>
                <w:szCs w:val="20"/>
              </w:rPr>
            </w:pPr>
            <w:r w:rsidRPr="00A478EC">
              <w:rPr>
                <w:rFonts w:hAnsi="標楷體" w:hint="eastAsia"/>
                <w:color w:val="auto"/>
                <w:kern w:val="2"/>
                <w:sz w:val="20"/>
                <w:szCs w:val="20"/>
              </w:rPr>
              <w:t>【生涯規畫教育】</w:t>
            </w:r>
          </w:p>
          <w:p w14:paraId="07F42341" w14:textId="77777777" w:rsidR="0022223D" w:rsidRPr="00A478EC" w:rsidRDefault="0022223D" w:rsidP="006E59E7">
            <w:pPr>
              <w:pStyle w:val="Default"/>
              <w:topLinePunct/>
              <w:snapToGrid w:val="0"/>
              <w:jc w:val="both"/>
              <w:rPr>
                <w:rFonts w:hAnsi="標楷體"/>
                <w:color w:val="auto"/>
                <w:kern w:val="2"/>
                <w:sz w:val="20"/>
                <w:szCs w:val="20"/>
              </w:rPr>
            </w:pPr>
            <w:r w:rsidRPr="00A478EC">
              <w:rPr>
                <w:rFonts w:hAnsi="標楷體" w:hint="eastAsia"/>
                <w:color w:val="auto"/>
                <w:kern w:val="2"/>
                <w:sz w:val="20"/>
                <w:szCs w:val="20"/>
              </w:rPr>
              <w:t>涯J3:</w:t>
            </w:r>
            <w:r w:rsidRPr="00A478EC">
              <w:rPr>
                <w:rFonts w:hAnsi="標楷體"/>
                <w:color w:val="auto"/>
                <w:kern w:val="2"/>
                <w:sz w:val="20"/>
                <w:szCs w:val="20"/>
              </w:rPr>
              <w:t>:</w:t>
            </w:r>
            <w:r w:rsidRPr="00A478EC">
              <w:rPr>
                <w:rFonts w:hAnsi="標楷體" w:hint="eastAsia"/>
                <w:color w:val="auto"/>
                <w:kern w:val="2"/>
                <w:sz w:val="20"/>
                <w:szCs w:val="20"/>
              </w:rPr>
              <w:t>覺察個人的能力與興趣。</w:t>
            </w:r>
          </w:p>
          <w:p w14:paraId="3BF93ABF" w14:textId="77777777" w:rsidR="0022223D" w:rsidRPr="00A478EC" w:rsidRDefault="0022223D" w:rsidP="006E59E7">
            <w:pPr>
              <w:pStyle w:val="Default"/>
              <w:topLinePunct/>
              <w:snapToGrid w:val="0"/>
              <w:jc w:val="both"/>
              <w:rPr>
                <w:rFonts w:hAnsi="標楷體"/>
                <w:color w:val="auto"/>
                <w:kern w:val="2"/>
                <w:sz w:val="20"/>
                <w:szCs w:val="20"/>
              </w:rPr>
            </w:pPr>
            <w:r w:rsidRPr="00A478EC">
              <w:rPr>
                <w:rFonts w:hAnsi="標楷體" w:hint="eastAsia"/>
                <w:color w:val="auto"/>
                <w:kern w:val="2"/>
                <w:sz w:val="20"/>
                <w:szCs w:val="20"/>
              </w:rPr>
              <w:t>涯J6:建立對於未來生涯的願景。</w:t>
            </w:r>
          </w:p>
          <w:p w14:paraId="634F8BD3" w14:textId="77777777" w:rsidR="0022223D" w:rsidRPr="00A478EC" w:rsidRDefault="0022223D" w:rsidP="006E59E7">
            <w:pPr>
              <w:pStyle w:val="Default"/>
              <w:topLinePunct/>
              <w:snapToGrid w:val="0"/>
              <w:jc w:val="both"/>
              <w:rPr>
                <w:rFonts w:hAnsi="標楷體"/>
                <w:color w:val="auto"/>
                <w:kern w:val="2"/>
                <w:sz w:val="20"/>
                <w:szCs w:val="20"/>
              </w:rPr>
            </w:pPr>
            <w:r w:rsidRPr="00A478EC">
              <w:rPr>
                <w:rFonts w:hAnsi="標楷體" w:hint="eastAsia"/>
                <w:color w:val="auto"/>
                <w:kern w:val="2"/>
                <w:sz w:val="20"/>
                <w:szCs w:val="20"/>
              </w:rPr>
              <w:lastRenderedPageBreak/>
              <w:t>涯J8:工作／教育環境的類型與現況。</w:t>
            </w:r>
          </w:p>
          <w:p w14:paraId="7DB400B4" w14:textId="77777777" w:rsidR="0022223D" w:rsidRPr="00A478EC" w:rsidRDefault="0022223D" w:rsidP="006E59E7">
            <w:pPr>
              <w:pStyle w:val="Default"/>
              <w:topLinePunct/>
              <w:autoSpaceDE/>
              <w:autoSpaceDN/>
              <w:snapToGrid w:val="0"/>
              <w:jc w:val="both"/>
              <w:rPr>
                <w:rFonts w:hAnsi="標楷體"/>
                <w:color w:val="auto"/>
                <w:kern w:val="2"/>
                <w:sz w:val="20"/>
                <w:szCs w:val="20"/>
              </w:rPr>
            </w:pPr>
            <w:r w:rsidRPr="00A478EC">
              <w:rPr>
                <w:rFonts w:hAnsi="標楷體" w:hint="eastAsia"/>
                <w:color w:val="auto"/>
                <w:kern w:val="2"/>
                <w:sz w:val="20"/>
                <w:szCs w:val="20"/>
              </w:rPr>
              <w:t>涯J9:社會變遷與工作／教育環境的關係。</w:t>
            </w:r>
          </w:p>
        </w:tc>
        <w:tc>
          <w:tcPr>
            <w:tcW w:w="1830" w:type="dxa"/>
          </w:tcPr>
          <w:p w14:paraId="7D8BFE89" w14:textId="77777777" w:rsidR="0022223D" w:rsidRPr="00A478EC" w:rsidRDefault="0022223D" w:rsidP="006E59E7">
            <w:pPr>
              <w:spacing w:after="180"/>
              <w:rPr>
                <w:rFonts w:ascii="標楷體" w:eastAsia="標楷體" w:hAnsi="標楷體"/>
                <w:color w:val="0070C0"/>
                <w:sz w:val="20"/>
                <w:szCs w:val="20"/>
              </w:rPr>
            </w:pPr>
          </w:p>
        </w:tc>
      </w:tr>
      <w:tr w:rsidR="0022223D" w:rsidRPr="00A478EC" w14:paraId="32D691C1" w14:textId="77777777" w:rsidTr="0022223D">
        <w:trPr>
          <w:trHeight w:val="761"/>
        </w:trPr>
        <w:tc>
          <w:tcPr>
            <w:tcW w:w="772" w:type="dxa"/>
            <w:vAlign w:val="center"/>
          </w:tcPr>
          <w:p w14:paraId="5E92E9F2"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第</w:t>
            </w:r>
          </w:p>
          <w:p w14:paraId="4525D2CA"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20</w:t>
            </w:r>
          </w:p>
          <w:p w14:paraId="57145C1C" w14:textId="77777777" w:rsidR="0022223D" w:rsidRPr="00A478EC" w:rsidRDefault="0022223D" w:rsidP="006E59E7">
            <w:pPr>
              <w:spacing w:after="180"/>
              <w:jc w:val="center"/>
              <w:rPr>
                <w:rFonts w:ascii="標楷體" w:eastAsia="標楷體" w:hAnsi="標楷體" w:cs="標楷體"/>
                <w:color w:val="FF0000"/>
                <w:sz w:val="20"/>
                <w:szCs w:val="20"/>
              </w:rPr>
            </w:pPr>
            <w:r w:rsidRPr="00A478EC">
              <w:rPr>
                <w:rFonts w:ascii="標楷體" w:eastAsia="標楷體" w:hAnsi="標楷體" w:cs="標楷體" w:hint="eastAsia"/>
                <w:color w:val="FF0000"/>
                <w:sz w:val="20"/>
                <w:szCs w:val="20"/>
              </w:rPr>
              <w:t>週</w:t>
            </w:r>
          </w:p>
        </w:tc>
        <w:tc>
          <w:tcPr>
            <w:tcW w:w="775" w:type="dxa"/>
          </w:tcPr>
          <w:p w14:paraId="431E7803"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napToGrid w:val="0"/>
                <w:sz w:val="20"/>
                <w:szCs w:val="20"/>
              </w:rPr>
              <w:t>A1:身心素質與自我精進</w:t>
            </w:r>
          </w:p>
        </w:tc>
        <w:tc>
          <w:tcPr>
            <w:tcW w:w="1538" w:type="dxa"/>
          </w:tcPr>
          <w:p w14:paraId="02EEDCC4"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1c-IV-2:探索工作世界與未來發展，提升個人價值與生命意義。</w:t>
            </w:r>
          </w:p>
        </w:tc>
        <w:tc>
          <w:tcPr>
            <w:tcW w:w="1559" w:type="dxa"/>
          </w:tcPr>
          <w:p w14:paraId="2097FE3B"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輔Cb-IV-1:適性教育的試探與資訊統整。</w:t>
            </w:r>
          </w:p>
          <w:p w14:paraId="0200EBAA"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輔Cb-IV-2:工作意義、工作態度、工作世界，突破傳統的性別職業框架，勇於探索未來的發展。</w:t>
            </w:r>
          </w:p>
          <w:p w14:paraId="785D9526"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家Dd-IV-3:家人期許與自我發展之思辨。</w:t>
            </w:r>
          </w:p>
        </w:tc>
        <w:tc>
          <w:tcPr>
            <w:tcW w:w="3686" w:type="dxa"/>
          </w:tcPr>
          <w:p w14:paraId="392FBC15"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第六主題生涯Online</w:t>
            </w:r>
          </w:p>
          <w:p w14:paraId="774F43F9" w14:textId="77777777" w:rsidR="0022223D" w:rsidRPr="00A478EC" w:rsidRDefault="0022223D" w:rsidP="006E59E7">
            <w:pPr>
              <w:jc w:val="both"/>
              <w:rPr>
                <w:rFonts w:ascii="標楷體" w:eastAsia="標楷體" w:hAnsi="標楷體"/>
                <w:snapToGrid w:val="0"/>
                <w:sz w:val="20"/>
                <w:szCs w:val="20"/>
              </w:rPr>
            </w:pPr>
            <w:r w:rsidRPr="00A478EC">
              <w:rPr>
                <w:rFonts w:ascii="標楷體" w:eastAsia="標楷體" w:hAnsi="標楷體" w:hint="eastAsia"/>
                <w:snapToGrid w:val="0"/>
                <w:sz w:val="20"/>
                <w:szCs w:val="20"/>
              </w:rPr>
              <w:t>第1單元職業世界登入</w:t>
            </w:r>
          </w:p>
          <w:p w14:paraId="36EF9933"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1.透過「職業掃描」活動，綜合個人的內在條件，分享適合的職業選擇。</w:t>
            </w:r>
          </w:p>
          <w:p w14:paraId="20D5092E" w14:textId="77777777" w:rsidR="0022223D" w:rsidRPr="00A478EC" w:rsidRDefault="0022223D" w:rsidP="006E59E7">
            <w:pPr>
              <w:jc w:val="both"/>
              <w:rPr>
                <w:rFonts w:ascii="標楷體" w:eastAsia="標楷體" w:hAnsi="標楷體" w:cs="標楷體"/>
                <w:color w:val="FF0000"/>
                <w:sz w:val="20"/>
                <w:szCs w:val="20"/>
              </w:rPr>
            </w:pPr>
            <w:r w:rsidRPr="00A478EC">
              <w:rPr>
                <w:rFonts w:ascii="標楷體" w:eastAsia="標楷體" w:hAnsi="標楷體" w:hint="eastAsia"/>
                <w:sz w:val="20"/>
                <w:szCs w:val="20"/>
              </w:rPr>
              <w:t>2.寫下自己的生涯目標，擬定短、中、長期計畫，探究實踐過程中的限制，並評估可行解決策略。</w:t>
            </w:r>
          </w:p>
        </w:tc>
        <w:tc>
          <w:tcPr>
            <w:tcW w:w="567" w:type="dxa"/>
          </w:tcPr>
          <w:p w14:paraId="27CDE069"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w:t>
            </w:r>
          </w:p>
        </w:tc>
        <w:tc>
          <w:tcPr>
            <w:tcW w:w="992" w:type="dxa"/>
          </w:tcPr>
          <w:p w14:paraId="2026E68D"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1.白板、白板筆、板擦</w:t>
            </w:r>
          </w:p>
          <w:p w14:paraId="0F6770DD"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2.巧拼</w:t>
            </w:r>
          </w:p>
          <w:p w14:paraId="0E618643"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3.筆記型電腦</w:t>
            </w:r>
          </w:p>
          <w:p w14:paraId="4E685FC0"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4.單槍、音響等設備</w:t>
            </w:r>
          </w:p>
          <w:p w14:paraId="152E376C"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5.緊張氣氛音樂</w:t>
            </w:r>
          </w:p>
        </w:tc>
        <w:tc>
          <w:tcPr>
            <w:tcW w:w="1490" w:type="dxa"/>
          </w:tcPr>
          <w:p w14:paraId="2910E894"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1.口語評量</w:t>
            </w:r>
          </w:p>
          <w:p w14:paraId="08B72E0A"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2.實作評量</w:t>
            </w:r>
          </w:p>
          <w:p w14:paraId="766DF8EA" w14:textId="77777777" w:rsidR="0022223D" w:rsidRPr="00A478EC" w:rsidRDefault="0022223D" w:rsidP="006E59E7">
            <w:pPr>
              <w:snapToGrid w:val="0"/>
              <w:jc w:val="both"/>
              <w:rPr>
                <w:rFonts w:ascii="標楷體" w:eastAsia="標楷體" w:hAnsi="標楷體"/>
                <w:sz w:val="20"/>
                <w:szCs w:val="20"/>
              </w:rPr>
            </w:pPr>
            <w:r w:rsidRPr="00A478EC">
              <w:rPr>
                <w:rFonts w:ascii="標楷體" w:eastAsia="標楷體" w:hAnsi="標楷體" w:hint="eastAsia"/>
                <w:sz w:val="20"/>
                <w:szCs w:val="20"/>
              </w:rPr>
              <w:t>3.高層次紙筆評量</w:t>
            </w:r>
          </w:p>
        </w:tc>
        <w:tc>
          <w:tcPr>
            <w:tcW w:w="1430" w:type="dxa"/>
          </w:tcPr>
          <w:p w14:paraId="73F32D8E" w14:textId="77777777" w:rsidR="0022223D" w:rsidRPr="00A478EC" w:rsidRDefault="0022223D" w:rsidP="006E59E7">
            <w:pPr>
              <w:pStyle w:val="Default"/>
              <w:topLinePunct/>
              <w:snapToGrid w:val="0"/>
              <w:jc w:val="both"/>
              <w:rPr>
                <w:rFonts w:hAnsi="標楷體"/>
                <w:color w:val="auto"/>
                <w:kern w:val="2"/>
                <w:sz w:val="20"/>
                <w:szCs w:val="20"/>
              </w:rPr>
            </w:pPr>
            <w:r w:rsidRPr="00A478EC">
              <w:rPr>
                <w:rFonts w:hAnsi="標楷體" w:hint="eastAsia"/>
                <w:color w:val="auto"/>
                <w:kern w:val="2"/>
                <w:sz w:val="20"/>
                <w:szCs w:val="20"/>
              </w:rPr>
              <w:t>【生涯規畫教育】</w:t>
            </w:r>
          </w:p>
          <w:p w14:paraId="532786DD" w14:textId="77777777" w:rsidR="0022223D" w:rsidRPr="00A478EC" w:rsidRDefault="0022223D" w:rsidP="006E59E7">
            <w:pPr>
              <w:pStyle w:val="Default"/>
              <w:topLinePunct/>
              <w:snapToGrid w:val="0"/>
              <w:jc w:val="both"/>
              <w:rPr>
                <w:rFonts w:hAnsi="標楷體"/>
                <w:color w:val="auto"/>
                <w:kern w:val="2"/>
                <w:sz w:val="20"/>
                <w:szCs w:val="20"/>
              </w:rPr>
            </w:pPr>
            <w:r w:rsidRPr="00A478EC">
              <w:rPr>
                <w:rFonts w:hAnsi="標楷體" w:hint="eastAsia"/>
                <w:color w:val="auto"/>
                <w:kern w:val="2"/>
                <w:sz w:val="20"/>
                <w:szCs w:val="20"/>
              </w:rPr>
              <w:t>涯J3:</w:t>
            </w:r>
            <w:r w:rsidRPr="00A478EC">
              <w:rPr>
                <w:rFonts w:hAnsi="標楷體"/>
                <w:color w:val="auto"/>
                <w:kern w:val="2"/>
                <w:sz w:val="20"/>
                <w:szCs w:val="20"/>
              </w:rPr>
              <w:t>:</w:t>
            </w:r>
            <w:r w:rsidRPr="00A478EC">
              <w:rPr>
                <w:rFonts w:hAnsi="標楷體" w:hint="eastAsia"/>
                <w:color w:val="auto"/>
                <w:kern w:val="2"/>
                <w:sz w:val="20"/>
                <w:szCs w:val="20"/>
              </w:rPr>
              <w:t>覺察個人的能力與興趣。</w:t>
            </w:r>
          </w:p>
          <w:p w14:paraId="2E6DA3E1" w14:textId="77777777" w:rsidR="0022223D" w:rsidRPr="00A478EC" w:rsidRDefault="0022223D" w:rsidP="006E59E7">
            <w:pPr>
              <w:pStyle w:val="Default"/>
              <w:topLinePunct/>
              <w:snapToGrid w:val="0"/>
              <w:jc w:val="both"/>
              <w:rPr>
                <w:rFonts w:hAnsi="標楷體"/>
                <w:color w:val="auto"/>
                <w:kern w:val="2"/>
                <w:sz w:val="20"/>
                <w:szCs w:val="20"/>
              </w:rPr>
            </w:pPr>
            <w:r w:rsidRPr="00A478EC">
              <w:rPr>
                <w:rFonts w:hAnsi="標楷體" w:hint="eastAsia"/>
                <w:color w:val="auto"/>
                <w:kern w:val="2"/>
                <w:sz w:val="20"/>
                <w:szCs w:val="20"/>
              </w:rPr>
              <w:t>涯J6:建立對於未來生涯的願景。</w:t>
            </w:r>
          </w:p>
          <w:p w14:paraId="3F34AF2D" w14:textId="77777777" w:rsidR="0022223D" w:rsidRPr="00A478EC" w:rsidRDefault="0022223D" w:rsidP="006E59E7">
            <w:pPr>
              <w:pStyle w:val="Default"/>
              <w:topLinePunct/>
              <w:snapToGrid w:val="0"/>
              <w:jc w:val="both"/>
              <w:rPr>
                <w:rFonts w:hAnsi="標楷體"/>
                <w:color w:val="auto"/>
                <w:kern w:val="2"/>
                <w:sz w:val="20"/>
                <w:szCs w:val="20"/>
              </w:rPr>
            </w:pPr>
            <w:r w:rsidRPr="00A478EC">
              <w:rPr>
                <w:rFonts w:hAnsi="標楷體" w:hint="eastAsia"/>
                <w:color w:val="auto"/>
                <w:kern w:val="2"/>
                <w:sz w:val="20"/>
                <w:szCs w:val="20"/>
              </w:rPr>
              <w:t>涯J8:工作／教育環境的類型與現況。</w:t>
            </w:r>
          </w:p>
          <w:p w14:paraId="63313347" w14:textId="77777777" w:rsidR="0022223D" w:rsidRPr="00A478EC" w:rsidRDefault="0022223D" w:rsidP="006E59E7">
            <w:pPr>
              <w:pStyle w:val="Default"/>
              <w:topLinePunct/>
              <w:autoSpaceDE/>
              <w:autoSpaceDN/>
              <w:snapToGrid w:val="0"/>
              <w:jc w:val="both"/>
              <w:rPr>
                <w:rFonts w:hAnsi="標楷體"/>
                <w:color w:val="auto"/>
                <w:kern w:val="2"/>
                <w:sz w:val="20"/>
                <w:szCs w:val="20"/>
              </w:rPr>
            </w:pPr>
            <w:r w:rsidRPr="00A478EC">
              <w:rPr>
                <w:rFonts w:hAnsi="標楷體" w:hint="eastAsia"/>
                <w:color w:val="auto"/>
                <w:kern w:val="2"/>
                <w:sz w:val="20"/>
                <w:szCs w:val="20"/>
              </w:rPr>
              <w:t>涯J9:社會變遷與工作／教育環境的關係。</w:t>
            </w:r>
          </w:p>
        </w:tc>
        <w:tc>
          <w:tcPr>
            <w:tcW w:w="1830" w:type="dxa"/>
          </w:tcPr>
          <w:p w14:paraId="71891424" w14:textId="77777777" w:rsidR="0022223D" w:rsidRPr="00A478EC" w:rsidRDefault="0022223D" w:rsidP="006E59E7">
            <w:pPr>
              <w:spacing w:after="180"/>
              <w:rPr>
                <w:rFonts w:ascii="標楷體" w:eastAsia="標楷體" w:hAnsi="標楷體"/>
                <w:color w:val="0070C0"/>
                <w:sz w:val="20"/>
                <w:szCs w:val="20"/>
              </w:rPr>
            </w:pPr>
          </w:p>
        </w:tc>
      </w:tr>
    </w:tbl>
    <w:tbl>
      <w:tblPr>
        <w:tblStyle w:val="af"/>
        <w:tblW w:w="14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72"/>
        <w:gridCol w:w="775"/>
        <w:gridCol w:w="1538"/>
        <w:gridCol w:w="1559"/>
        <w:gridCol w:w="3686"/>
        <w:gridCol w:w="567"/>
        <w:gridCol w:w="992"/>
        <w:gridCol w:w="1490"/>
        <w:gridCol w:w="1430"/>
        <w:gridCol w:w="1830"/>
      </w:tblGrid>
      <w:tr w:rsidR="00315D9E" w14:paraId="34976705" w14:textId="77777777">
        <w:trPr>
          <w:trHeight w:val="558"/>
        </w:trPr>
        <w:tc>
          <w:tcPr>
            <w:tcW w:w="772" w:type="dxa"/>
            <w:vMerge w:val="restart"/>
            <w:vAlign w:val="center"/>
          </w:tcPr>
          <w:p w14:paraId="17DFD733" w14:textId="77777777" w:rsidR="00315D9E" w:rsidRDefault="00000000">
            <w:pPr>
              <w:jc w:val="center"/>
            </w:pPr>
            <w:sdt>
              <w:sdtPr>
                <w:tag w:val="goog_rdk_33"/>
                <w:id w:val="-98186787"/>
              </w:sdtPr>
              <w:sdtContent>
                <w:r>
                  <w:rPr>
                    <w:rFonts w:ascii="Gungsuh" w:eastAsia="Gungsuh" w:hAnsi="Gungsuh" w:cs="Gungsuh"/>
                  </w:rPr>
                  <w:t>教學期程</w:t>
                </w:r>
              </w:sdtContent>
            </w:sdt>
          </w:p>
        </w:tc>
        <w:tc>
          <w:tcPr>
            <w:tcW w:w="775" w:type="dxa"/>
            <w:vMerge w:val="restart"/>
            <w:vAlign w:val="center"/>
          </w:tcPr>
          <w:p w14:paraId="014F8045" w14:textId="77777777" w:rsidR="00315D9E" w:rsidRDefault="00000000">
            <w:pPr>
              <w:jc w:val="center"/>
            </w:pPr>
            <w:sdt>
              <w:sdtPr>
                <w:tag w:val="goog_rdk_34"/>
                <w:id w:val="-2047670853"/>
              </w:sdtPr>
              <w:sdtContent>
                <w:r>
                  <w:rPr>
                    <w:rFonts w:ascii="Gungsuh" w:eastAsia="Gungsuh" w:hAnsi="Gungsuh" w:cs="Gungsuh"/>
                  </w:rPr>
                  <w:t>總綱/領域核心素養</w:t>
                </w:r>
              </w:sdtContent>
            </w:sdt>
          </w:p>
        </w:tc>
        <w:tc>
          <w:tcPr>
            <w:tcW w:w="3097" w:type="dxa"/>
            <w:gridSpan w:val="2"/>
            <w:vAlign w:val="center"/>
          </w:tcPr>
          <w:p w14:paraId="61F88825" w14:textId="77777777" w:rsidR="00315D9E" w:rsidRDefault="00000000">
            <w:pPr>
              <w:jc w:val="center"/>
            </w:pPr>
            <w:sdt>
              <w:sdtPr>
                <w:tag w:val="goog_rdk_35"/>
                <w:id w:val="318782132"/>
              </w:sdtPr>
              <w:sdtContent>
                <w:r>
                  <w:rPr>
                    <w:rFonts w:ascii="Gungsuh" w:eastAsia="Gungsuh" w:hAnsi="Gungsuh" w:cs="Gungsuh"/>
                  </w:rPr>
                  <w:t>學習重點</w:t>
                </w:r>
              </w:sdtContent>
            </w:sdt>
          </w:p>
        </w:tc>
        <w:tc>
          <w:tcPr>
            <w:tcW w:w="3686" w:type="dxa"/>
            <w:vMerge w:val="restart"/>
            <w:vAlign w:val="center"/>
          </w:tcPr>
          <w:p w14:paraId="168BCC4F" w14:textId="77777777" w:rsidR="00315D9E" w:rsidRDefault="00000000">
            <w:pPr>
              <w:jc w:val="center"/>
            </w:pPr>
            <w:sdt>
              <w:sdtPr>
                <w:tag w:val="goog_rdk_36"/>
                <w:id w:val="1613015191"/>
              </w:sdtPr>
              <w:sdtContent>
                <w:r>
                  <w:rPr>
                    <w:rFonts w:ascii="Gungsuh" w:eastAsia="Gungsuh" w:hAnsi="Gungsuh" w:cs="Gungsuh"/>
                  </w:rPr>
                  <w:t>單元/主題名稱</w:t>
                </w:r>
              </w:sdtContent>
            </w:sdt>
          </w:p>
          <w:p w14:paraId="0C29C1FA" w14:textId="77777777" w:rsidR="00315D9E" w:rsidRDefault="00000000">
            <w:pPr>
              <w:jc w:val="center"/>
            </w:pPr>
            <w:sdt>
              <w:sdtPr>
                <w:tag w:val="goog_rdk_37"/>
                <w:id w:val="446199766"/>
              </w:sdtPr>
              <w:sdtContent>
                <w:r>
                  <w:rPr>
                    <w:rFonts w:ascii="Gungsuh" w:eastAsia="Gungsuh" w:hAnsi="Gungsuh" w:cs="Gungsuh"/>
                  </w:rPr>
                  <w:t>與活動內容</w:t>
                </w:r>
              </w:sdtContent>
            </w:sdt>
          </w:p>
        </w:tc>
        <w:tc>
          <w:tcPr>
            <w:tcW w:w="567" w:type="dxa"/>
            <w:vMerge w:val="restart"/>
            <w:vAlign w:val="center"/>
          </w:tcPr>
          <w:p w14:paraId="39034E0A" w14:textId="77777777" w:rsidR="00315D9E" w:rsidRDefault="00000000">
            <w:pPr>
              <w:jc w:val="center"/>
            </w:pPr>
            <w:sdt>
              <w:sdtPr>
                <w:tag w:val="goog_rdk_38"/>
                <w:id w:val="-1329210569"/>
              </w:sdtPr>
              <w:sdtContent>
                <w:r>
                  <w:rPr>
                    <w:rFonts w:ascii="Gungsuh" w:eastAsia="Gungsuh" w:hAnsi="Gungsuh" w:cs="Gungsuh"/>
                  </w:rPr>
                  <w:t>節數</w:t>
                </w:r>
              </w:sdtContent>
            </w:sdt>
          </w:p>
        </w:tc>
        <w:tc>
          <w:tcPr>
            <w:tcW w:w="992" w:type="dxa"/>
            <w:vMerge w:val="restart"/>
            <w:vAlign w:val="center"/>
          </w:tcPr>
          <w:p w14:paraId="4ED5B4A4" w14:textId="77777777" w:rsidR="00315D9E" w:rsidRDefault="00000000">
            <w:pPr>
              <w:jc w:val="center"/>
            </w:pPr>
            <w:sdt>
              <w:sdtPr>
                <w:tag w:val="goog_rdk_39"/>
                <w:id w:val="1055358771"/>
              </w:sdtPr>
              <w:sdtContent>
                <w:r>
                  <w:rPr>
                    <w:rFonts w:ascii="Gungsuh" w:eastAsia="Gungsuh" w:hAnsi="Gungsuh" w:cs="Gungsuh"/>
                  </w:rPr>
                  <w:t>教學</w:t>
                </w:r>
              </w:sdtContent>
            </w:sdt>
          </w:p>
          <w:p w14:paraId="777FDDB4" w14:textId="77777777" w:rsidR="00315D9E" w:rsidRDefault="00000000">
            <w:pPr>
              <w:jc w:val="center"/>
            </w:pPr>
            <w:sdt>
              <w:sdtPr>
                <w:tag w:val="goog_rdk_40"/>
                <w:id w:val="707537631"/>
              </w:sdtPr>
              <w:sdtContent>
                <w:r>
                  <w:rPr>
                    <w:rFonts w:ascii="Gungsuh" w:eastAsia="Gungsuh" w:hAnsi="Gungsuh" w:cs="Gungsuh"/>
                  </w:rPr>
                  <w:t>資源</w:t>
                </w:r>
              </w:sdtContent>
            </w:sdt>
          </w:p>
        </w:tc>
        <w:tc>
          <w:tcPr>
            <w:tcW w:w="1490" w:type="dxa"/>
            <w:vMerge w:val="restart"/>
            <w:vAlign w:val="center"/>
          </w:tcPr>
          <w:p w14:paraId="7F693254" w14:textId="77777777" w:rsidR="00315D9E" w:rsidRDefault="00000000">
            <w:pPr>
              <w:jc w:val="center"/>
            </w:pPr>
            <w:sdt>
              <w:sdtPr>
                <w:tag w:val="goog_rdk_41"/>
                <w:id w:val="-326357938"/>
              </w:sdtPr>
              <w:sdtContent>
                <w:r>
                  <w:rPr>
                    <w:rFonts w:ascii="Gungsuh" w:eastAsia="Gungsuh" w:hAnsi="Gungsuh" w:cs="Gungsuh"/>
                  </w:rPr>
                  <w:t>評量方式</w:t>
                </w:r>
              </w:sdtContent>
            </w:sdt>
          </w:p>
        </w:tc>
        <w:tc>
          <w:tcPr>
            <w:tcW w:w="1430" w:type="dxa"/>
            <w:vMerge w:val="restart"/>
            <w:vAlign w:val="center"/>
          </w:tcPr>
          <w:p w14:paraId="01BCCF1C" w14:textId="77777777" w:rsidR="00315D9E" w:rsidRDefault="00000000">
            <w:pPr>
              <w:jc w:val="center"/>
            </w:pPr>
            <w:sdt>
              <w:sdtPr>
                <w:tag w:val="goog_rdk_42"/>
                <w:id w:val="-272628719"/>
              </w:sdtPr>
              <w:sdtContent>
                <w:r>
                  <w:rPr>
                    <w:rFonts w:ascii="Gungsuh" w:eastAsia="Gungsuh" w:hAnsi="Gungsuh" w:cs="Gungsuh"/>
                  </w:rPr>
                  <w:t>融入議題</w:t>
                </w:r>
              </w:sdtContent>
            </w:sdt>
          </w:p>
          <w:p w14:paraId="43620BC3" w14:textId="77777777" w:rsidR="00315D9E" w:rsidRDefault="00000000">
            <w:pPr>
              <w:jc w:val="center"/>
            </w:pPr>
            <w:sdt>
              <w:sdtPr>
                <w:tag w:val="goog_rdk_43"/>
                <w:id w:val="1000462539"/>
              </w:sdtPr>
              <w:sdtContent>
                <w:r>
                  <w:rPr>
                    <w:rFonts w:ascii="Gungsuh" w:eastAsia="Gungsuh" w:hAnsi="Gungsuh" w:cs="Gungsuh"/>
                  </w:rPr>
                  <w:t>實質內涵</w:t>
                </w:r>
              </w:sdtContent>
            </w:sdt>
          </w:p>
        </w:tc>
        <w:tc>
          <w:tcPr>
            <w:tcW w:w="1830" w:type="dxa"/>
            <w:vMerge w:val="restart"/>
            <w:vAlign w:val="center"/>
          </w:tcPr>
          <w:p w14:paraId="236A003A" w14:textId="77777777" w:rsidR="00315D9E" w:rsidRDefault="00000000">
            <w:pPr>
              <w:jc w:val="center"/>
            </w:pPr>
            <w:sdt>
              <w:sdtPr>
                <w:tag w:val="goog_rdk_44"/>
                <w:id w:val="1558665417"/>
              </w:sdtPr>
              <w:sdtContent>
                <w:r>
                  <w:rPr>
                    <w:rFonts w:ascii="Gungsuh" w:eastAsia="Gungsuh" w:hAnsi="Gungsuh" w:cs="Gungsuh"/>
                  </w:rPr>
                  <w:t>備註</w:t>
                </w:r>
              </w:sdtContent>
            </w:sdt>
          </w:p>
        </w:tc>
      </w:tr>
      <w:tr w:rsidR="00315D9E" w14:paraId="19FFBA00" w14:textId="77777777">
        <w:trPr>
          <w:trHeight w:val="224"/>
        </w:trPr>
        <w:tc>
          <w:tcPr>
            <w:tcW w:w="772" w:type="dxa"/>
            <w:vMerge/>
            <w:vAlign w:val="center"/>
          </w:tcPr>
          <w:p w14:paraId="2F57FC44" w14:textId="77777777" w:rsidR="00315D9E" w:rsidRDefault="00315D9E">
            <w:pPr>
              <w:spacing w:line="276" w:lineRule="auto"/>
            </w:pPr>
          </w:p>
        </w:tc>
        <w:tc>
          <w:tcPr>
            <w:tcW w:w="775" w:type="dxa"/>
            <w:vMerge/>
            <w:vAlign w:val="center"/>
          </w:tcPr>
          <w:p w14:paraId="5D758130" w14:textId="77777777" w:rsidR="00315D9E" w:rsidRDefault="00315D9E">
            <w:pPr>
              <w:spacing w:line="276" w:lineRule="auto"/>
            </w:pPr>
          </w:p>
        </w:tc>
        <w:tc>
          <w:tcPr>
            <w:tcW w:w="1538" w:type="dxa"/>
            <w:vAlign w:val="center"/>
          </w:tcPr>
          <w:p w14:paraId="7FE9E906" w14:textId="77777777" w:rsidR="00315D9E" w:rsidRDefault="00000000">
            <w:pPr>
              <w:ind w:left="-101" w:right="-242"/>
              <w:jc w:val="center"/>
            </w:pPr>
            <w:sdt>
              <w:sdtPr>
                <w:tag w:val="goog_rdk_45"/>
                <w:id w:val="1567990196"/>
              </w:sdtPr>
              <w:sdtContent>
                <w:r>
                  <w:rPr>
                    <w:rFonts w:ascii="Gungsuh" w:eastAsia="Gungsuh" w:hAnsi="Gungsuh" w:cs="Gungsuh"/>
                  </w:rPr>
                  <w:t>學習表現</w:t>
                </w:r>
              </w:sdtContent>
            </w:sdt>
          </w:p>
        </w:tc>
        <w:tc>
          <w:tcPr>
            <w:tcW w:w="1559" w:type="dxa"/>
            <w:vAlign w:val="center"/>
          </w:tcPr>
          <w:p w14:paraId="4B9D7C2C" w14:textId="77777777" w:rsidR="00315D9E" w:rsidRDefault="00000000">
            <w:pPr>
              <w:jc w:val="center"/>
            </w:pPr>
            <w:sdt>
              <w:sdtPr>
                <w:tag w:val="goog_rdk_46"/>
                <w:id w:val="-635797665"/>
              </w:sdtPr>
              <w:sdtContent>
                <w:r>
                  <w:rPr>
                    <w:rFonts w:ascii="Gungsuh" w:eastAsia="Gungsuh" w:hAnsi="Gungsuh" w:cs="Gungsuh"/>
                  </w:rPr>
                  <w:t>學習內容</w:t>
                </w:r>
              </w:sdtContent>
            </w:sdt>
          </w:p>
        </w:tc>
        <w:tc>
          <w:tcPr>
            <w:tcW w:w="3686" w:type="dxa"/>
            <w:vMerge/>
            <w:vAlign w:val="center"/>
          </w:tcPr>
          <w:p w14:paraId="73B17A86" w14:textId="77777777" w:rsidR="00315D9E" w:rsidRDefault="00315D9E">
            <w:pPr>
              <w:spacing w:line="276" w:lineRule="auto"/>
            </w:pPr>
          </w:p>
        </w:tc>
        <w:tc>
          <w:tcPr>
            <w:tcW w:w="567" w:type="dxa"/>
            <w:vMerge/>
            <w:vAlign w:val="center"/>
          </w:tcPr>
          <w:p w14:paraId="7AB65F03" w14:textId="77777777" w:rsidR="00315D9E" w:rsidRDefault="00315D9E">
            <w:pPr>
              <w:spacing w:line="276" w:lineRule="auto"/>
            </w:pPr>
          </w:p>
        </w:tc>
        <w:tc>
          <w:tcPr>
            <w:tcW w:w="992" w:type="dxa"/>
            <w:vMerge/>
            <w:vAlign w:val="center"/>
          </w:tcPr>
          <w:p w14:paraId="4167EB81" w14:textId="77777777" w:rsidR="00315D9E" w:rsidRDefault="00315D9E">
            <w:pPr>
              <w:spacing w:line="276" w:lineRule="auto"/>
            </w:pPr>
          </w:p>
        </w:tc>
        <w:tc>
          <w:tcPr>
            <w:tcW w:w="1490" w:type="dxa"/>
            <w:vMerge/>
            <w:vAlign w:val="center"/>
          </w:tcPr>
          <w:p w14:paraId="4AC27F9E" w14:textId="77777777" w:rsidR="00315D9E" w:rsidRDefault="00315D9E">
            <w:pPr>
              <w:spacing w:line="276" w:lineRule="auto"/>
            </w:pPr>
          </w:p>
        </w:tc>
        <w:tc>
          <w:tcPr>
            <w:tcW w:w="1430" w:type="dxa"/>
            <w:vMerge/>
            <w:vAlign w:val="center"/>
          </w:tcPr>
          <w:p w14:paraId="22A69C61" w14:textId="77777777" w:rsidR="00315D9E" w:rsidRDefault="00315D9E">
            <w:pPr>
              <w:spacing w:line="276" w:lineRule="auto"/>
            </w:pPr>
          </w:p>
        </w:tc>
        <w:tc>
          <w:tcPr>
            <w:tcW w:w="1830" w:type="dxa"/>
            <w:vMerge/>
            <w:vAlign w:val="center"/>
          </w:tcPr>
          <w:p w14:paraId="6CC9EFC1" w14:textId="77777777" w:rsidR="00315D9E" w:rsidRDefault="00315D9E">
            <w:pPr>
              <w:spacing w:line="276" w:lineRule="auto"/>
            </w:pPr>
          </w:p>
        </w:tc>
      </w:tr>
      <w:tr w:rsidR="00315D9E" w14:paraId="128FCD0B" w14:textId="77777777">
        <w:trPr>
          <w:trHeight w:val="4649"/>
        </w:trPr>
        <w:tc>
          <w:tcPr>
            <w:tcW w:w="772" w:type="dxa"/>
            <w:vAlign w:val="center"/>
          </w:tcPr>
          <w:p w14:paraId="028F4149" w14:textId="77777777" w:rsidR="00315D9E" w:rsidRDefault="00000000">
            <w:pPr>
              <w:spacing w:after="180"/>
              <w:jc w:val="center"/>
              <w:rPr>
                <w:color w:val="0070C0"/>
                <w:sz w:val="28"/>
                <w:szCs w:val="28"/>
              </w:rPr>
            </w:pPr>
            <w:r>
              <w:rPr>
                <w:rFonts w:ascii="標楷體" w:eastAsia="標楷體" w:hAnsi="標楷體" w:cs="標楷體"/>
                <w:color w:val="FF0000"/>
              </w:rPr>
              <w:lastRenderedPageBreak/>
              <w:t>週或起訖時間均可</w:t>
            </w:r>
          </w:p>
        </w:tc>
        <w:tc>
          <w:tcPr>
            <w:tcW w:w="775" w:type="dxa"/>
            <w:vAlign w:val="center"/>
          </w:tcPr>
          <w:p w14:paraId="4CC8323C" w14:textId="77777777" w:rsidR="00315D9E" w:rsidRDefault="00315D9E">
            <w:pPr>
              <w:spacing w:after="180"/>
              <w:jc w:val="center"/>
              <w:rPr>
                <w:color w:val="0070C0"/>
                <w:sz w:val="28"/>
                <w:szCs w:val="28"/>
              </w:rPr>
            </w:pPr>
          </w:p>
        </w:tc>
        <w:tc>
          <w:tcPr>
            <w:tcW w:w="1538" w:type="dxa"/>
          </w:tcPr>
          <w:p w14:paraId="373C01CA" w14:textId="77777777" w:rsidR="00315D9E" w:rsidRDefault="00000000">
            <w:pPr>
              <w:jc w:val="both"/>
              <w:rPr>
                <w:rFonts w:ascii="標楷體" w:eastAsia="標楷體" w:hAnsi="標楷體" w:cs="標楷體"/>
                <w:color w:val="FF0000"/>
              </w:rPr>
            </w:pPr>
            <w:r>
              <w:rPr>
                <w:rFonts w:ascii="標楷體" w:eastAsia="標楷體" w:hAnsi="標楷體" w:cs="標楷體"/>
                <w:color w:val="FF0000"/>
              </w:rPr>
              <w:t>請依各領域(科目)綱要學習表現填寫，例如：</w:t>
            </w:r>
          </w:p>
          <w:p w14:paraId="141D72A2" w14:textId="77777777" w:rsidR="00315D9E" w:rsidRDefault="00000000">
            <w:pPr>
              <w:spacing w:after="120" w:line="264" w:lineRule="auto"/>
              <w:jc w:val="both"/>
              <w:rPr>
                <w:rFonts w:ascii="標楷體" w:eastAsia="標楷體" w:hAnsi="標楷體" w:cs="標楷體"/>
                <w:color w:val="FF0000"/>
              </w:rPr>
            </w:pPr>
            <w:r>
              <w:rPr>
                <w:rFonts w:ascii="標楷體" w:eastAsia="標楷體" w:hAnsi="標楷體" w:cs="標楷體"/>
                <w:color w:val="FF0000"/>
              </w:rPr>
              <w:t>1-I-1 養成專心聆聽的習慣，尊重對方的發言</w:t>
            </w:r>
          </w:p>
          <w:p w14:paraId="48C378EF" w14:textId="77777777" w:rsidR="00315D9E" w:rsidRDefault="00000000">
            <w:pPr>
              <w:spacing w:after="120" w:line="264" w:lineRule="auto"/>
              <w:jc w:val="both"/>
              <w:rPr>
                <w:rFonts w:ascii="標楷體" w:eastAsia="標楷體" w:hAnsi="標楷體" w:cs="標楷體"/>
                <w:color w:val="FF0000"/>
              </w:rPr>
            </w:pPr>
            <w:r>
              <w:rPr>
                <w:rFonts w:ascii="標楷體" w:eastAsia="標楷體" w:hAnsi="標楷體" w:cs="標楷體"/>
                <w:color w:val="FF0000"/>
              </w:rPr>
              <w:t>。</w:t>
            </w:r>
          </w:p>
          <w:p w14:paraId="0E0338A0" w14:textId="77777777" w:rsidR="00315D9E" w:rsidRDefault="00000000">
            <w:pPr>
              <w:spacing w:after="120" w:line="264" w:lineRule="auto"/>
              <w:jc w:val="both"/>
              <w:rPr>
                <w:rFonts w:ascii="標楷體" w:eastAsia="標楷體" w:hAnsi="標楷體" w:cs="標楷體"/>
                <w:color w:val="FF0000"/>
              </w:rPr>
            </w:pPr>
            <w:r>
              <w:rPr>
                <w:rFonts w:ascii="標楷體" w:eastAsia="標楷體" w:hAnsi="標楷體" w:cs="標楷體"/>
                <w:color w:val="FF0000"/>
              </w:rPr>
              <w:t>2-I-2 說出所聽聞的內容。</w:t>
            </w:r>
          </w:p>
        </w:tc>
        <w:tc>
          <w:tcPr>
            <w:tcW w:w="1559" w:type="dxa"/>
          </w:tcPr>
          <w:p w14:paraId="2CA016C3" w14:textId="77777777" w:rsidR="00315D9E" w:rsidRDefault="00000000">
            <w:pPr>
              <w:jc w:val="both"/>
              <w:rPr>
                <w:rFonts w:ascii="標楷體" w:eastAsia="標楷體" w:hAnsi="標楷體" w:cs="標楷體"/>
                <w:color w:val="FF0000"/>
              </w:rPr>
            </w:pPr>
            <w:r>
              <w:rPr>
                <w:rFonts w:ascii="標楷體" w:eastAsia="標楷體" w:hAnsi="標楷體" w:cs="標楷體"/>
                <w:color w:val="FF0000"/>
              </w:rPr>
              <w:t>請依各領域(科目)綱要學習內容填寫，例如：</w:t>
            </w:r>
          </w:p>
          <w:p w14:paraId="1495F901" w14:textId="77777777" w:rsidR="00315D9E" w:rsidRDefault="00000000">
            <w:pPr>
              <w:spacing w:after="120" w:line="264" w:lineRule="auto"/>
              <w:jc w:val="both"/>
              <w:rPr>
                <w:rFonts w:ascii="標楷體" w:eastAsia="標楷體" w:hAnsi="標楷體" w:cs="標楷體"/>
                <w:color w:val="FF0000"/>
              </w:rPr>
            </w:pPr>
            <w:r>
              <w:rPr>
                <w:rFonts w:ascii="標楷體" w:eastAsia="標楷體" w:hAnsi="標楷體" w:cs="標楷體"/>
                <w:color w:val="FF0000"/>
              </w:rPr>
              <w:t>Aa-I-2 聲調及其正確的標注方式。</w:t>
            </w:r>
          </w:p>
          <w:p w14:paraId="587E5DC0" w14:textId="77777777" w:rsidR="00315D9E" w:rsidRDefault="00000000">
            <w:pPr>
              <w:jc w:val="both"/>
              <w:rPr>
                <w:rFonts w:ascii="標楷體" w:eastAsia="標楷體" w:hAnsi="標楷體" w:cs="標楷體"/>
                <w:color w:val="FF0000"/>
              </w:rPr>
            </w:pPr>
            <w:r>
              <w:rPr>
                <w:rFonts w:ascii="標楷體" w:eastAsia="標楷體" w:hAnsi="標楷體" w:cs="標楷體"/>
                <w:color w:val="FF0000"/>
              </w:rPr>
              <w:t>Ab-I-2 700個常用字的使用。</w:t>
            </w:r>
          </w:p>
        </w:tc>
        <w:tc>
          <w:tcPr>
            <w:tcW w:w="3686" w:type="dxa"/>
          </w:tcPr>
          <w:p w14:paraId="02DF660C" w14:textId="77777777" w:rsidR="00315D9E" w:rsidRDefault="00000000">
            <w:pPr>
              <w:jc w:val="both"/>
              <w:rPr>
                <w:rFonts w:ascii="標楷體" w:eastAsia="標楷體" w:hAnsi="標楷體" w:cs="標楷體"/>
                <w:color w:val="FF0000"/>
              </w:rPr>
            </w:pPr>
            <w:r>
              <w:rPr>
                <w:rFonts w:ascii="標楷體" w:eastAsia="標楷體" w:hAnsi="標楷體" w:cs="標楷體"/>
                <w:color w:val="FF0000"/>
              </w:rPr>
              <w:t>例如：</w:t>
            </w:r>
          </w:p>
          <w:p w14:paraId="4F5A7EEC" w14:textId="77777777" w:rsidR="00315D9E" w:rsidRDefault="00000000">
            <w:pPr>
              <w:jc w:val="both"/>
              <w:rPr>
                <w:rFonts w:ascii="標楷體" w:eastAsia="標楷體" w:hAnsi="標楷體" w:cs="標楷體"/>
                <w:color w:val="FF0000"/>
              </w:rPr>
            </w:pPr>
            <w:r>
              <w:rPr>
                <w:rFonts w:ascii="標楷體" w:eastAsia="標楷體" w:hAnsi="標楷體" w:cs="標楷體"/>
                <w:color w:val="FF0000"/>
              </w:rPr>
              <w:t>單元一：</w:t>
            </w:r>
          </w:p>
          <w:p w14:paraId="5DC41627" w14:textId="77777777" w:rsidR="00315D9E" w:rsidRDefault="00000000">
            <w:pPr>
              <w:jc w:val="both"/>
              <w:rPr>
                <w:rFonts w:ascii="標楷體" w:eastAsia="標楷體" w:hAnsi="標楷體" w:cs="標楷體"/>
                <w:color w:val="FF0000"/>
              </w:rPr>
            </w:pPr>
            <w:r>
              <w:rPr>
                <w:rFonts w:ascii="標楷體" w:eastAsia="標楷體" w:hAnsi="標楷體" w:cs="標楷體"/>
                <w:color w:val="FF0000"/>
              </w:rPr>
              <w:t>活動一：</w:t>
            </w:r>
          </w:p>
          <w:p w14:paraId="4692AEA9" w14:textId="77777777" w:rsidR="00315D9E" w:rsidRDefault="00000000">
            <w:pPr>
              <w:jc w:val="both"/>
              <w:rPr>
                <w:rFonts w:ascii="標楷體" w:eastAsia="標楷體" w:hAnsi="標楷體" w:cs="標楷體"/>
                <w:color w:val="FF0000"/>
              </w:rPr>
            </w:pPr>
            <w:r>
              <w:rPr>
                <w:rFonts w:ascii="標楷體" w:eastAsia="標楷體" w:hAnsi="標楷體" w:cs="標楷體"/>
                <w:color w:val="FF0000"/>
              </w:rPr>
              <w:t>﹙活動重點之詳略由各校自行斟酌決定﹚</w:t>
            </w:r>
          </w:p>
        </w:tc>
        <w:tc>
          <w:tcPr>
            <w:tcW w:w="567" w:type="dxa"/>
            <w:vAlign w:val="center"/>
          </w:tcPr>
          <w:p w14:paraId="044350BB" w14:textId="77777777" w:rsidR="00315D9E" w:rsidRDefault="00315D9E">
            <w:pPr>
              <w:ind w:left="247" w:right="57"/>
              <w:jc w:val="both"/>
              <w:rPr>
                <w:rFonts w:ascii="標楷體" w:eastAsia="標楷體" w:hAnsi="標楷體" w:cs="標楷體"/>
                <w:color w:val="0070C0"/>
              </w:rPr>
            </w:pPr>
          </w:p>
        </w:tc>
        <w:tc>
          <w:tcPr>
            <w:tcW w:w="992" w:type="dxa"/>
            <w:vAlign w:val="center"/>
          </w:tcPr>
          <w:p w14:paraId="257CC66A" w14:textId="77777777" w:rsidR="00315D9E" w:rsidRDefault="00315D9E">
            <w:pPr>
              <w:ind w:left="247" w:right="57"/>
              <w:jc w:val="both"/>
              <w:rPr>
                <w:rFonts w:ascii="標楷體" w:eastAsia="標楷體" w:hAnsi="標楷體" w:cs="標楷體"/>
                <w:color w:val="0070C0"/>
              </w:rPr>
            </w:pPr>
          </w:p>
        </w:tc>
        <w:tc>
          <w:tcPr>
            <w:tcW w:w="1490" w:type="dxa"/>
            <w:vAlign w:val="center"/>
          </w:tcPr>
          <w:p w14:paraId="3ED497FD" w14:textId="77777777" w:rsidR="00315D9E" w:rsidRDefault="00000000">
            <w:pPr>
              <w:ind w:left="-22" w:hanging="7"/>
              <w:rPr>
                <w:rFonts w:ascii="標楷體" w:eastAsia="標楷體" w:hAnsi="標楷體" w:cs="標楷體"/>
                <w:color w:val="FF0000"/>
              </w:rPr>
            </w:pPr>
            <w:r>
              <w:rPr>
                <w:rFonts w:ascii="標楷體" w:eastAsia="標楷體" w:hAnsi="標楷體" w:cs="標楷體"/>
                <w:color w:val="FF0000"/>
              </w:rPr>
              <w:t>例如：</w:t>
            </w:r>
          </w:p>
          <w:p w14:paraId="7CD7A9AF" w14:textId="77777777" w:rsidR="00315D9E" w:rsidRDefault="00000000">
            <w:pPr>
              <w:widowControl/>
              <w:numPr>
                <w:ilvl w:val="0"/>
                <w:numId w:val="3"/>
              </w:numPr>
              <w:ind w:left="302" w:hanging="217"/>
              <w:rPr>
                <w:rFonts w:ascii="標楷體" w:eastAsia="標楷體" w:hAnsi="標楷體" w:cs="標楷體"/>
                <w:color w:val="FF0000"/>
              </w:rPr>
            </w:pPr>
            <w:r>
              <w:rPr>
                <w:rFonts w:ascii="標楷體" w:eastAsia="標楷體" w:hAnsi="標楷體" w:cs="標楷體"/>
                <w:color w:val="FF0000"/>
              </w:rPr>
              <w:t>口頭發表</w:t>
            </w:r>
          </w:p>
          <w:p w14:paraId="7895AA8A" w14:textId="77777777" w:rsidR="00315D9E" w:rsidRDefault="00000000">
            <w:pPr>
              <w:widowControl/>
              <w:numPr>
                <w:ilvl w:val="0"/>
                <w:numId w:val="3"/>
              </w:numPr>
              <w:ind w:left="260" w:hanging="200"/>
              <w:rPr>
                <w:rFonts w:ascii="標楷體" w:eastAsia="標楷體" w:hAnsi="標楷體" w:cs="標楷體"/>
                <w:color w:val="FF0000"/>
              </w:rPr>
            </w:pPr>
            <w:r>
              <w:rPr>
                <w:rFonts w:ascii="標楷體" w:eastAsia="標楷體" w:hAnsi="標楷體" w:cs="標楷體"/>
                <w:color w:val="FF0000"/>
              </w:rPr>
              <w:t>書面報告</w:t>
            </w:r>
          </w:p>
          <w:p w14:paraId="20BC55AA" w14:textId="77777777" w:rsidR="00315D9E" w:rsidRDefault="00000000">
            <w:pPr>
              <w:widowControl/>
              <w:numPr>
                <w:ilvl w:val="0"/>
                <w:numId w:val="3"/>
              </w:numPr>
              <w:ind w:left="260" w:hanging="200"/>
              <w:rPr>
                <w:rFonts w:ascii="標楷體" w:eastAsia="標楷體" w:hAnsi="標楷體" w:cs="標楷體"/>
                <w:color w:val="FF0000"/>
              </w:rPr>
            </w:pPr>
            <w:r>
              <w:rPr>
                <w:rFonts w:ascii="標楷體" w:eastAsia="標楷體" w:hAnsi="標楷體" w:cs="標楷體"/>
                <w:color w:val="FF0000"/>
              </w:rPr>
              <w:t>作業單</w:t>
            </w:r>
          </w:p>
          <w:p w14:paraId="742F1307" w14:textId="77777777" w:rsidR="00315D9E" w:rsidRDefault="00000000">
            <w:pPr>
              <w:widowControl/>
              <w:numPr>
                <w:ilvl w:val="0"/>
                <w:numId w:val="3"/>
              </w:numPr>
              <w:ind w:left="260" w:hanging="200"/>
              <w:rPr>
                <w:rFonts w:ascii="標楷體" w:eastAsia="標楷體" w:hAnsi="標楷體" w:cs="標楷體"/>
                <w:color w:val="FF0000"/>
              </w:rPr>
            </w:pPr>
            <w:r>
              <w:rPr>
                <w:rFonts w:ascii="標楷體" w:eastAsia="標楷體" w:hAnsi="標楷體" w:cs="標楷體"/>
                <w:color w:val="FF0000"/>
              </w:rPr>
              <w:t>作品檔案</w:t>
            </w:r>
          </w:p>
          <w:p w14:paraId="4CF9DD31" w14:textId="77777777" w:rsidR="00315D9E" w:rsidRDefault="00000000">
            <w:pPr>
              <w:widowControl/>
              <w:numPr>
                <w:ilvl w:val="0"/>
                <w:numId w:val="3"/>
              </w:numPr>
              <w:ind w:left="260" w:hanging="200"/>
              <w:rPr>
                <w:rFonts w:ascii="標楷體" w:eastAsia="標楷體" w:hAnsi="標楷體" w:cs="標楷體"/>
                <w:color w:val="FF0000"/>
              </w:rPr>
            </w:pPr>
            <w:r>
              <w:rPr>
                <w:rFonts w:ascii="標楷體" w:eastAsia="標楷體" w:hAnsi="標楷體" w:cs="標楷體"/>
                <w:color w:val="FF0000"/>
              </w:rPr>
              <w:t>實作表現</w:t>
            </w:r>
          </w:p>
          <w:p w14:paraId="28A77F23" w14:textId="77777777" w:rsidR="00315D9E" w:rsidRDefault="00000000">
            <w:pPr>
              <w:widowControl/>
              <w:numPr>
                <w:ilvl w:val="0"/>
                <w:numId w:val="3"/>
              </w:numPr>
              <w:ind w:left="260" w:hanging="200"/>
              <w:rPr>
                <w:rFonts w:ascii="標楷體" w:eastAsia="標楷體" w:hAnsi="標楷體" w:cs="標楷體"/>
                <w:color w:val="FF0000"/>
              </w:rPr>
            </w:pPr>
            <w:r>
              <w:rPr>
                <w:rFonts w:ascii="標楷體" w:eastAsia="標楷體" w:hAnsi="標楷體" w:cs="標楷體"/>
                <w:color w:val="FF0000"/>
              </w:rPr>
              <w:t>試題測驗</w:t>
            </w:r>
          </w:p>
          <w:p w14:paraId="3CC52F7E" w14:textId="77777777" w:rsidR="00315D9E" w:rsidRDefault="00000000">
            <w:pPr>
              <w:widowControl/>
              <w:numPr>
                <w:ilvl w:val="0"/>
                <w:numId w:val="3"/>
              </w:numPr>
              <w:ind w:left="260" w:hanging="200"/>
              <w:rPr>
                <w:rFonts w:ascii="標楷體" w:eastAsia="標楷體" w:hAnsi="標楷體" w:cs="標楷體"/>
                <w:color w:val="FF0000"/>
              </w:rPr>
            </w:pPr>
            <w:r>
              <w:rPr>
                <w:rFonts w:ascii="標楷體" w:eastAsia="標楷體" w:hAnsi="標楷體" w:cs="標楷體"/>
                <w:color w:val="FF0000"/>
              </w:rPr>
              <w:t>課堂測驗</w:t>
            </w:r>
          </w:p>
          <w:p w14:paraId="73BBBD14" w14:textId="77777777" w:rsidR="00315D9E" w:rsidRDefault="00000000">
            <w:pPr>
              <w:widowControl/>
              <w:numPr>
                <w:ilvl w:val="0"/>
                <w:numId w:val="3"/>
              </w:numPr>
              <w:ind w:left="260" w:hanging="200"/>
              <w:rPr>
                <w:rFonts w:ascii="標楷體" w:eastAsia="標楷體" w:hAnsi="標楷體" w:cs="標楷體"/>
                <w:color w:val="FF0000"/>
              </w:rPr>
            </w:pPr>
            <w:r>
              <w:rPr>
                <w:rFonts w:ascii="標楷體" w:eastAsia="標楷體" w:hAnsi="標楷體" w:cs="標楷體"/>
                <w:color w:val="FF0000"/>
              </w:rPr>
              <w:t>課堂觀察</w:t>
            </w:r>
          </w:p>
          <w:p w14:paraId="04518CF9" w14:textId="77777777" w:rsidR="00315D9E" w:rsidRDefault="00000000">
            <w:pPr>
              <w:widowControl/>
              <w:numPr>
                <w:ilvl w:val="0"/>
                <w:numId w:val="3"/>
              </w:numPr>
              <w:ind w:left="260" w:hanging="200"/>
              <w:rPr>
                <w:rFonts w:ascii="標楷體" w:eastAsia="標楷體" w:hAnsi="標楷體" w:cs="標楷體"/>
                <w:color w:val="FF0000"/>
              </w:rPr>
            </w:pPr>
            <w:r>
              <w:rPr>
                <w:rFonts w:ascii="標楷體" w:eastAsia="標楷體" w:hAnsi="標楷體" w:cs="標楷體"/>
                <w:color w:val="FF0000"/>
              </w:rPr>
              <w:t>同儕互評</w:t>
            </w:r>
          </w:p>
        </w:tc>
        <w:tc>
          <w:tcPr>
            <w:tcW w:w="1430" w:type="dxa"/>
            <w:vAlign w:val="center"/>
          </w:tcPr>
          <w:p w14:paraId="4799E4BA" w14:textId="77777777" w:rsidR="00315D9E" w:rsidRDefault="00000000">
            <w:pPr>
              <w:rPr>
                <w:rFonts w:ascii="標楷體" w:eastAsia="標楷體" w:hAnsi="標楷體" w:cs="標楷體"/>
                <w:color w:val="FF0000"/>
              </w:rPr>
            </w:pPr>
            <w:r>
              <w:rPr>
                <w:rFonts w:ascii="標楷體" w:eastAsia="標楷體" w:hAnsi="標楷體" w:cs="標楷體"/>
                <w:color w:val="FF0000"/>
              </w:rPr>
              <w:t>例如：</w:t>
            </w:r>
          </w:p>
          <w:p w14:paraId="75E89D37" w14:textId="77777777" w:rsidR="00315D9E" w:rsidRDefault="00000000">
            <w:pPr>
              <w:rPr>
                <w:rFonts w:ascii="標楷體" w:eastAsia="標楷體" w:hAnsi="標楷體" w:cs="標楷體"/>
                <w:color w:val="FF0000"/>
              </w:rPr>
            </w:pPr>
            <w:r>
              <w:rPr>
                <w:rFonts w:ascii="標楷體" w:eastAsia="標楷體" w:hAnsi="標楷體" w:cs="標楷體"/>
                <w:color w:val="FF0000"/>
              </w:rPr>
              <w:t>性別平等(性E12 了解與尊重家庭型態的多樣性)(可參閱議題融入說明手冊108年12月版本)</w:t>
            </w:r>
          </w:p>
          <w:p w14:paraId="77E44B87" w14:textId="77777777" w:rsidR="00315D9E" w:rsidRDefault="00315D9E">
            <w:pPr>
              <w:spacing w:after="180"/>
              <w:jc w:val="both"/>
              <w:rPr>
                <w:color w:val="0070C0"/>
              </w:rPr>
            </w:pPr>
          </w:p>
        </w:tc>
        <w:tc>
          <w:tcPr>
            <w:tcW w:w="1830" w:type="dxa"/>
          </w:tcPr>
          <w:p w14:paraId="0C326053" w14:textId="77777777" w:rsidR="00315D9E" w:rsidRDefault="00315D9E">
            <w:pPr>
              <w:spacing w:after="180"/>
              <w:rPr>
                <w:color w:val="0070C0"/>
              </w:rPr>
            </w:pPr>
          </w:p>
          <w:p w14:paraId="03A60162" w14:textId="77777777" w:rsidR="00315D9E" w:rsidRDefault="00315D9E">
            <w:pPr>
              <w:spacing w:after="180"/>
              <w:rPr>
                <w:color w:val="0070C0"/>
              </w:rPr>
            </w:pPr>
          </w:p>
        </w:tc>
      </w:tr>
    </w:tbl>
    <w:p w14:paraId="31B9DA91" w14:textId="77777777" w:rsidR="00315D9E" w:rsidRDefault="00000000">
      <w:pPr>
        <w:widowControl/>
        <w:rPr>
          <w:rFonts w:ascii="標楷體" w:eastAsia="標楷體" w:hAnsi="標楷體" w:cs="標楷體"/>
          <w:b/>
        </w:rPr>
      </w:pPr>
      <w:r>
        <w:rPr>
          <w:rFonts w:ascii="標楷體" w:eastAsia="標楷體" w:hAnsi="標楷體" w:cs="標楷體"/>
        </w:rPr>
        <w:t>說明：</w:t>
      </w:r>
      <w:r>
        <w:rPr>
          <w:rFonts w:ascii="標楷體" w:eastAsia="標楷體" w:hAnsi="標楷體" w:cs="標楷體"/>
          <w:color w:val="FF0000"/>
        </w:rPr>
        <w:t>部定課程採自編者，須經校內課程發展委員會通過，教材內容留校備查。</w:t>
      </w:r>
    </w:p>
    <w:p w14:paraId="46ADE8C6" w14:textId="2C1A7553" w:rsidR="00315D9E" w:rsidRDefault="00315D9E" w:rsidP="0022223D">
      <w:pPr>
        <w:spacing w:after="240" w:line="400" w:lineRule="auto"/>
        <w:jc w:val="both"/>
        <w:rPr>
          <w:rFonts w:ascii="標楷體" w:eastAsia="標楷體" w:hAnsi="標楷體" w:cs="標楷體"/>
          <w:color w:val="FF0000"/>
        </w:rPr>
      </w:pPr>
    </w:p>
    <w:sectPr w:rsidR="00315D9E">
      <w:pgSz w:w="16838" w:h="11906" w:orient="landscape"/>
      <w:pgMar w:top="720" w:right="720" w:bottom="720" w:left="720"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0489C2" w14:textId="77777777" w:rsidR="00135793" w:rsidRDefault="00135793" w:rsidP="00ED6741">
      <w:r>
        <w:separator/>
      </w:r>
    </w:p>
  </w:endnote>
  <w:endnote w:type="continuationSeparator" w:id="0">
    <w:p w14:paraId="4E8D0D1B" w14:textId="77777777" w:rsidR="00135793" w:rsidRDefault="00135793" w:rsidP="00ED6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auto"/>
    <w:pitch w:val="default"/>
  </w:font>
  <w:font w:name="Gungsuh">
    <w:charset w:val="81"/>
    <w:family w:val="roman"/>
    <w:pitch w:val="variable"/>
    <w:sig w:usb0="B00002AF" w:usb1="69D77CFB" w:usb2="00000030" w:usb3="00000000" w:csb0="0008009F" w:csb1="00000000"/>
  </w:font>
  <w:font w:name="DFKaiShu-SB-Estd-BF">
    <w:altName w:val="細明體"/>
    <w:panose1 w:val="00000000000000000000"/>
    <w:charset w:val="88"/>
    <w:family w:val="auto"/>
    <w:notTrueType/>
    <w:pitch w:val="default"/>
    <w:sig w:usb0="00000001" w:usb1="08080000" w:usb2="00000010" w:usb3="00000000" w:csb0="00100000"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CF7C12" w14:textId="77777777" w:rsidR="00135793" w:rsidRDefault="00135793" w:rsidP="00ED6741">
      <w:r>
        <w:separator/>
      </w:r>
    </w:p>
  </w:footnote>
  <w:footnote w:type="continuationSeparator" w:id="0">
    <w:p w14:paraId="54197811" w14:textId="77777777" w:rsidR="00135793" w:rsidRDefault="00135793" w:rsidP="00ED67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466392"/>
    <w:multiLevelType w:val="multilevel"/>
    <w:tmpl w:val="544A1416"/>
    <w:lvl w:ilvl="0">
      <w:start w:val="1"/>
      <w:numFmt w:val="decimal"/>
      <w:lvlText w:val="%1"/>
      <w:lvlJc w:val="left"/>
      <w:pPr>
        <w:ind w:left="565" w:hanging="480"/>
      </w:pPr>
    </w:lvl>
    <w:lvl w:ilvl="1">
      <w:start w:val="1"/>
      <w:numFmt w:val="decimal"/>
      <w:lvlText w:val="%2、"/>
      <w:lvlJc w:val="left"/>
      <w:pPr>
        <w:ind w:left="1045" w:hanging="480"/>
      </w:pPr>
    </w:lvl>
    <w:lvl w:ilvl="2">
      <w:start w:val="1"/>
      <w:numFmt w:val="lowerRoman"/>
      <w:lvlText w:val="%3."/>
      <w:lvlJc w:val="right"/>
      <w:pPr>
        <w:ind w:left="1525" w:hanging="480"/>
      </w:pPr>
    </w:lvl>
    <w:lvl w:ilvl="3">
      <w:start w:val="1"/>
      <w:numFmt w:val="decimal"/>
      <w:lvlText w:val="%4."/>
      <w:lvlJc w:val="left"/>
      <w:pPr>
        <w:ind w:left="2005" w:hanging="480"/>
      </w:pPr>
    </w:lvl>
    <w:lvl w:ilvl="4">
      <w:start w:val="1"/>
      <w:numFmt w:val="decimal"/>
      <w:lvlText w:val="%5、"/>
      <w:lvlJc w:val="left"/>
      <w:pPr>
        <w:ind w:left="2485" w:hanging="480"/>
      </w:pPr>
    </w:lvl>
    <w:lvl w:ilvl="5">
      <w:start w:val="1"/>
      <w:numFmt w:val="lowerRoman"/>
      <w:lvlText w:val="%6."/>
      <w:lvlJc w:val="right"/>
      <w:pPr>
        <w:ind w:left="2965" w:hanging="480"/>
      </w:pPr>
    </w:lvl>
    <w:lvl w:ilvl="6">
      <w:start w:val="1"/>
      <w:numFmt w:val="decimal"/>
      <w:lvlText w:val="%7."/>
      <w:lvlJc w:val="left"/>
      <w:pPr>
        <w:ind w:left="3445" w:hanging="480"/>
      </w:pPr>
    </w:lvl>
    <w:lvl w:ilvl="7">
      <w:start w:val="1"/>
      <w:numFmt w:val="decimal"/>
      <w:lvlText w:val="%8、"/>
      <w:lvlJc w:val="left"/>
      <w:pPr>
        <w:ind w:left="3925" w:hanging="480"/>
      </w:pPr>
    </w:lvl>
    <w:lvl w:ilvl="8">
      <w:start w:val="1"/>
      <w:numFmt w:val="lowerRoman"/>
      <w:lvlText w:val="%9."/>
      <w:lvlJc w:val="right"/>
      <w:pPr>
        <w:ind w:left="4405" w:hanging="480"/>
      </w:pPr>
    </w:lvl>
  </w:abstractNum>
  <w:abstractNum w:abstractNumId="1" w15:restartNumberingAfterBreak="0">
    <w:nsid w:val="50E658CF"/>
    <w:multiLevelType w:val="multilevel"/>
    <w:tmpl w:val="8D72E354"/>
    <w:lvl w:ilvl="0">
      <w:start w:val="1"/>
      <w:numFmt w:val="decimal"/>
      <w:lvlText w:val="(%1)"/>
      <w:lvlJc w:val="left"/>
      <w:pPr>
        <w:ind w:left="589" w:hanging="480"/>
      </w:pPr>
      <w:rPr>
        <w:smallCaps w:val="0"/>
        <w:strike w:val="0"/>
        <w:sz w:val="24"/>
        <w:szCs w:val="24"/>
        <w:vertAlign w:val="baseline"/>
      </w:rPr>
    </w:lvl>
    <w:lvl w:ilvl="1">
      <w:start w:val="1"/>
      <w:numFmt w:val="decimal"/>
      <w:lvlText w:val="%2、"/>
      <w:lvlJc w:val="left"/>
      <w:pPr>
        <w:ind w:left="1069" w:hanging="480"/>
      </w:pPr>
    </w:lvl>
    <w:lvl w:ilvl="2">
      <w:start w:val="1"/>
      <w:numFmt w:val="lowerRoman"/>
      <w:lvlText w:val="%3."/>
      <w:lvlJc w:val="right"/>
      <w:pPr>
        <w:ind w:left="1549" w:hanging="480"/>
      </w:pPr>
    </w:lvl>
    <w:lvl w:ilvl="3">
      <w:start w:val="1"/>
      <w:numFmt w:val="decimal"/>
      <w:lvlText w:val="%4."/>
      <w:lvlJc w:val="left"/>
      <w:pPr>
        <w:ind w:left="2029" w:hanging="480"/>
      </w:pPr>
    </w:lvl>
    <w:lvl w:ilvl="4">
      <w:start w:val="1"/>
      <w:numFmt w:val="decimal"/>
      <w:lvlText w:val="%5、"/>
      <w:lvlJc w:val="left"/>
      <w:pPr>
        <w:ind w:left="2509" w:hanging="480"/>
      </w:pPr>
    </w:lvl>
    <w:lvl w:ilvl="5">
      <w:start w:val="1"/>
      <w:numFmt w:val="lowerRoman"/>
      <w:lvlText w:val="%6."/>
      <w:lvlJc w:val="right"/>
      <w:pPr>
        <w:ind w:left="2989" w:hanging="480"/>
      </w:pPr>
    </w:lvl>
    <w:lvl w:ilvl="6">
      <w:start w:val="1"/>
      <w:numFmt w:val="decimal"/>
      <w:lvlText w:val="%7."/>
      <w:lvlJc w:val="left"/>
      <w:pPr>
        <w:ind w:left="3469" w:hanging="480"/>
      </w:pPr>
    </w:lvl>
    <w:lvl w:ilvl="7">
      <w:start w:val="1"/>
      <w:numFmt w:val="decimal"/>
      <w:lvlText w:val="%8、"/>
      <w:lvlJc w:val="left"/>
      <w:pPr>
        <w:ind w:left="3949" w:hanging="480"/>
      </w:pPr>
    </w:lvl>
    <w:lvl w:ilvl="8">
      <w:start w:val="1"/>
      <w:numFmt w:val="lowerRoman"/>
      <w:lvlText w:val="%9."/>
      <w:lvlJc w:val="right"/>
      <w:pPr>
        <w:ind w:left="4429" w:hanging="480"/>
      </w:pPr>
    </w:lvl>
  </w:abstractNum>
  <w:abstractNum w:abstractNumId="2" w15:restartNumberingAfterBreak="0">
    <w:nsid w:val="53854E70"/>
    <w:multiLevelType w:val="multilevel"/>
    <w:tmpl w:val="D0F0174E"/>
    <w:lvl w:ilvl="0">
      <w:start w:val="1"/>
      <w:numFmt w:val="decimal"/>
      <w:lvlText w:val="%1、"/>
      <w:lvlJc w:val="left"/>
      <w:pPr>
        <w:ind w:left="502" w:hanging="360"/>
      </w:pPr>
    </w:lvl>
    <w:lvl w:ilvl="1">
      <w:start w:val="1"/>
      <w:numFmt w:val="decimal"/>
      <w:lvlText w:val="%2、"/>
      <w:lvlJc w:val="left"/>
      <w:pPr>
        <w:ind w:left="1102" w:hanging="480"/>
      </w:pPr>
    </w:lvl>
    <w:lvl w:ilvl="2">
      <w:start w:val="1"/>
      <w:numFmt w:val="lowerRoman"/>
      <w:lvlText w:val="%3."/>
      <w:lvlJc w:val="right"/>
      <w:pPr>
        <w:ind w:left="1582" w:hanging="480"/>
      </w:pPr>
    </w:lvl>
    <w:lvl w:ilvl="3">
      <w:start w:val="1"/>
      <w:numFmt w:val="decimal"/>
      <w:lvlText w:val="%4."/>
      <w:lvlJc w:val="left"/>
      <w:pPr>
        <w:ind w:left="2062" w:hanging="480"/>
      </w:pPr>
    </w:lvl>
    <w:lvl w:ilvl="4">
      <w:start w:val="1"/>
      <w:numFmt w:val="decimal"/>
      <w:lvlText w:val="%5、"/>
      <w:lvlJc w:val="left"/>
      <w:pPr>
        <w:ind w:left="2542" w:hanging="480"/>
      </w:pPr>
    </w:lvl>
    <w:lvl w:ilvl="5">
      <w:start w:val="1"/>
      <w:numFmt w:val="lowerRoman"/>
      <w:lvlText w:val="%6."/>
      <w:lvlJc w:val="right"/>
      <w:pPr>
        <w:ind w:left="3022" w:hanging="480"/>
      </w:pPr>
    </w:lvl>
    <w:lvl w:ilvl="6">
      <w:start w:val="1"/>
      <w:numFmt w:val="decimal"/>
      <w:lvlText w:val="%7."/>
      <w:lvlJc w:val="left"/>
      <w:pPr>
        <w:ind w:left="3502" w:hanging="480"/>
      </w:pPr>
    </w:lvl>
    <w:lvl w:ilvl="7">
      <w:start w:val="1"/>
      <w:numFmt w:val="decimal"/>
      <w:lvlText w:val="%8、"/>
      <w:lvlJc w:val="left"/>
      <w:pPr>
        <w:ind w:left="3982" w:hanging="480"/>
      </w:pPr>
    </w:lvl>
    <w:lvl w:ilvl="8">
      <w:start w:val="1"/>
      <w:numFmt w:val="lowerRoman"/>
      <w:lvlText w:val="%9."/>
      <w:lvlJc w:val="right"/>
      <w:pPr>
        <w:ind w:left="4462" w:hanging="480"/>
      </w:pPr>
    </w:lvl>
  </w:abstractNum>
  <w:abstractNum w:abstractNumId="3" w15:restartNumberingAfterBreak="0">
    <w:nsid w:val="657E587F"/>
    <w:multiLevelType w:val="multilevel"/>
    <w:tmpl w:val="89E0C310"/>
    <w:lvl w:ilvl="0">
      <w:start w:val="1"/>
      <w:numFmt w:val="decimal"/>
      <w:lvlText w:val="%1"/>
      <w:lvlJc w:val="left"/>
      <w:pPr>
        <w:ind w:left="565" w:hanging="480"/>
      </w:pPr>
    </w:lvl>
    <w:lvl w:ilvl="1">
      <w:start w:val="1"/>
      <w:numFmt w:val="decimal"/>
      <w:lvlText w:val="%2、"/>
      <w:lvlJc w:val="left"/>
      <w:pPr>
        <w:ind w:left="1045" w:hanging="480"/>
      </w:pPr>
    </w:lvl>
    <w:lvl w:ilvl="2">
      <w:start w:val="1"/>
      <w:numFmt w:val="lowerRoman"/>
      <w:lvlText w:val="%3."/>
      <w:lvlJc w:val="right"/>
      <w:pPr>
        <w:ind w:left="1525" w:hanging="480"/>
      </w:pPr>
    </w:lvl>
    <w:lvl w:ilvl="3">
      <w:start w:val="1"/>
      <w:numFmt w:val="decimal"/>
      <w:lvlText w:val="%4."/>
      <w:lvlJc w:val="left"/>
      <w:pPr>
        <w:ind w:left="2005" w:hanging="480"/>
      </w:pPr>
    </w:lvl>
    <w:lvl w:ilvl="4">
      <w:start w:val="1"/>
      <w:numFmt w:val="decimal"/>
      <w:lvlText w:val="%5、"/>
      <w:lvlJc w:val="left"/>
      <w:pPr>
        <w:ind w:left="2485" w:hanging="480"/>
      </w:pPr>
    </w:lvl>
    <w:lvl w:ilvl="5">
      <w:start w:val="1"/>
      <w:numFmt w:val="lowerRoman"/>
      <w:lvlText w:val="%6."/>
      <w:lvlJc w:val="right"/>
      <w:pPr>
        <w:ind w:left="2965" w:hanging="480"/>
      </w:pPr>
    </w:lvl>
    <w:lvl w:ilvl="6">
      <w:start w:val="1"/>
      <w:numFmt w:val="decimal"/>
      <w:lvlText w:val="%7."/>
      <w:lvlJc w:val="left"/>
      <w:pPr>
        <w:ind w:left="3445" w:hanging="480"/>
      </w:pPr>
    </w:lvl>
    <w:lvl w:ilvl="7">
      <w:start w:val="1"/>
      <w:numFmt w:val="decimal"/>
      <w:lvlText w:val="%8、"/>
      <w:lvlJc w:val="left"/>
      <w:pPr>
        <w:ind w:left="3925" w:hanging="480"/>
      </w:pPr>
    </w:lvl>
    <w:lvl w:ilvl="8">
      <w:start w:val="1"/>
      <w:numFmt w:val="lowerRoman"/>
      <w:lvlText w:val="%9."/>
      <w:lvlJc w:val="right"/>
      <w:pPr>
        <w:ind w:left="4405" w:hanging="480"/>
      </w:pPr>
    </w:lvl>
  </w:abstractNum>
  <w:num w:numId="1" w16cid:durableId="347147057">
    <w:abstractNumId w:val="2"/>
  </w:num>
  <w:num w:numId="2" w16cid:durableId="444932889">
    <w:abstractNumId w:val="1"/>
  </w:num>
  <w:num w:numId="3" w16cid:durableId="1785228517">
    <w:abstractNumId w:val="0"/>
  </w:num>
  <w:num w:numId="4" w16cid:durableId="18561115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bordersDoNotSurroundHeader/>
  <w:bordersDoNotSurroundFooter/>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5D9E"/>
    <w:rsid w:val="00135793"/>
    <w:rsid w:val="0022223D"/>
    <w:rsid w:val="00315D9E"/>
    <w:rsid w:val="00736B8E"/>
    <w:rsid w:val="00ED674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8C9FE1"/>
  <w15:docId w15:val="{254B6527-1D3D-4DB1-947D-DA145B4C2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4"/>
        <w:szCs w:val="24"/>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3545"/>
    <w:rPr>
      <w:rFonts w:eastAsia="新細明體"/>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List Paragraph"/>
    <w:basedOn w:val="a"/>
    <w:uiPriority w:val="34"/>
    <w:qFormat/>
    <w:rsid w:val="008C3545"/>
    <w:pPr>
      <w:ind w:leftChars="200" w:left="480"/>
    </w:pPr>
  </w:style>
  <w:style w:type="table" w:styleId="a5">
    <w:name w:val="Table Grid"/>
    <w:basedOn w:val="a1"/>
    <w:uiPriority w:val="39"/>
    <w:rsid w:val="008C35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C3545"/>
    <w:pPr>
      <w:autoSpaceDE w:val="0"/>
      <w:autoSpaceDN w:val="0"/>
      <w:adjustRightInd w:val="0"/>
      <w:spacing w:after="120" w:line="264" w:lineRule="auto"/>
    </w:pPr>
    <w:rPr>
      <w:rFonts w:ascii="標楷體" w:eastAsia="標楷體"/>
      <w:color w:val="000000"/>
    </w:rPr>
  </w:style>
  <w:style w:type="paragraph" w:styleId="a6">
    <w:name w:val="header"/>
    <w:basedOn w:val="a"/>
    <w:link w:val="a7"/>
    <w:uiPriority w:val="99"/>
    <w:unhideWhenUsed/>
    <w:rsid w:val="007B4191"/>
    <w:pPr>
      <w:tabs>
        <w:tab w:val="center" w:pos="4153"/>
        <w:tab w:val="right" w:pos="8306"/>
      </w:tabs>
      <w:snapToGrid w:val="0"/>
    </w:pPr>
    <w:rPr>
      <w:sz w:val="20"/>
      <w:szCs w:val="20"/>
    </w:rPr>
  </w:style>
  <w:style w:type="character" w:customStyle="1" w:styleId="a7">
    <w:name w:val="頁首 字元"/>
    <w:basedOn w:val="a0"/>
    <w:link w:val="a6"/>
    <w:uiPriority w:val="99"/>
    <w:rsid w:val="007B4191"/>
    <w:rPr>
      <w:rFonts w:ascii="Times New Roman" w:eastAsia="新細明體" w:hAnsi="Times New Roman" w:cs="Times New Roman"/>
      <w:sz w:val="20"/>
      <w:szCs w:val="20"/>
    </w:rPr>
  </w:style>
  <w:style w:type="paragraph" w:styleId="a8">
    <w:name w:val="footer"/>
    <w:basedOn w:val="a"/>
    <w:link w:val="a9"/>
    <w:uiPriority w:val="99"/>
    <w:unhideWhenUsed/>
    <w:rsid w:val="007B4191"/>
    <w:pPr>
      <w:tabs>
        <w:tab w:val="center" w:pos="4153"/>
        <w:tab w:val="right" w:pos="8306"/>
      </w:tabs>
      <w:snapToGrid w:val="0"/>
    </w:pPr>
    <w:rPr>
      <w:sz w:val="20"/>
      <w:szCs w:val="20"/>
    </w:rPr>
  </w:style>
  <w:style w:type="character" w:customStyle="1" w:styleId="a9">
    <w:name w:val="頁尾 字元"/>
    <w:basedOn w:val="a0"/>
    <w:link w:val="a8"/>
    <w:uiPriority w:val="99"/>
    <w:rsid w:val="007B4191"/>
    <w:rPr>
      <w:rFonts w:ascii="Times New Roman" w:eastAsia="新細明體" w:hAnsi="Times New Roman" w:cs="Times New Roman"/>
      <w:sz w:val="20"/>
      <w:szCs w:val="20"/>
    </w:rPr>
  </w:style>
  <w:style w:type="paragraph" w:styleId="aa">
    <w:name w:val="Balloon Text"/>
    <w:basedOn w:val="a"/>
    <w:link w:val="ab"/>
    <w:uiPriority w:val="99"/>
    <w:semiHidden/>
    <w:unhideWhenUsed/>
    <w:rsid w:val="007E5464"/>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7E5464"/>
    <w:rPr>
      <w:rFonts w:asciiTheme="majorHAnsi" w:eastAsiaTheme="majorEastAsia" w:hAnsiTheme="majorHAnsi" w:cstheme="majorBidi"/>
      <w:sz w:val="18"/>
      <w:szCs w:val="18"/>
    </w:rPr>
  </w:style>
  <w:style w:type="paragraph" w:styleId="ac">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d">
    <w:basedOn w:val="TableNormal"/>
    <w:tblPr>
      <w:tblStyleRowBandSize w:val="1"/>
      <w:tblStyleColBandSize w:val="1"/>
      <w:tblCellMar>
        <w:top w:w="0" w:type="dxa"/>
        <w:left w:w="108" w:type="dxa"/>
        <w:bottom w:w="0" w:type="dxa"/>
        <w:right w:w="108" w:type="dxa"/>
      </w:tblCellMar>
    </w:tblPr>
  </w:style>
  <w:style w:type="table" w:customStyle="1" w:styleId="ae">
    <w:basedOn w:val="TableNormal"/>
    <w:tblPr>
      <w:tblStyleRowBandSize w:val="1"/>
      <w:tblStyleColBandSize w:val="1"/>
      <w:tblCellMar>
        <w:top w:w="0" w:type="dxa"/>
        <w:left w:w="108" w:type="dxa"/>
        <w:bottom w:w="0" w:type="dxa"/>
        <w:right w:w="108" w:type="dxa"/>
      </w:tblCellMar>
    </w:tblPr>
  </w:style>
  <w:style w:type="table" w:customStyle="1" w:styleId="af">
    <w:basedOn w:val="TableNormal"/>
    <w:tblPr>
      <w:tblStyleRowBandSize w:val="1"/>
      <w:tblStyleColBandSize w:val="1"/>
      <w:tblCellMar>
        <w:top w:w="0" w:type="dxa"/>
        <w:left w:w="108" w:type="dxa"/>
        <w:bottom w:w="0" w:type="dxa"/>
        <w:right w:w="108" w:type="dxa"/>
      </w:tblCellMar>
    </w:tblPr>
  </w:style>
  <w:style w:type="table" w:customStyle="1" w:styleId="af0">
    <w:basedOn w:val="TableNormal"/>
    <w:tblPr>
      <w:tblStyleRowBandSize w:val="1"/>
      <w:tblStyleColBandSize w:val="1"/>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r5ldicsA9UZo7H2mc+NH0aUKq1g==">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21</Pages>
  <Words>2582</Words>
  <Characters>14722</Characters>
  <Application>Microsoft Office Word</Application>
  <DocSecurity>0</DocSecurity>
  <Lines>122</Lines>
  <Paragraphs>34</Paragraphs>
  <ScaleCrop>false</ScaleCrop>
  <Company/>
  <LinksUpToDate>false</LinksUpToDate>
  <CharactersWithSpaces>17270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love5720love@outlook.com</cp:lastModifiedBy>
  <cp:revision>3</cp:revision>
  <dcterms:created xsi:type="dcterms:W3CDTF">2025-06-23T15:43:00Z</dcterms:created>
  <dcterms:modified xsi:type="dcterms:W3CDTF">2025-06-23T17:01:00Z</dcterms:modified>
</cp:coreProperties>
</file>